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F1F11" w14:textId="36095100" w:rsidR="00905D25" w:rsidRDefault="00905D25" w:rsidP="007533AF">
      <w:pPr>
        <w:ind w:left="720" w:hanging="360"/>
      </w:pPr>
    </w:p>
    <w:p w14:paraId="47D7F67B" w14:textId="77777777" w:rsidR="00090D75" w:rsidRDefault="00090D75" w:rsidP="007533AF">
      <w:pPr>
        <w:ind w:left="720" w:hanging="360"/>
      </w:pPr>
    </w:p>
    <w:p w14:paraId="4D776F9D" w14:textId="77777777" w:rsidR="00090D75" w:rsidRDefault="00090D75" w:rsidP="00090D75">
      <w:pPr>
        <w:pBdr>
          <w:top w:val="nil"/>
          <w:left w:val="nil"/>
          <w:bottom w:val="nil"/>
          <w:right w:val="nil"/>
          <w:between w:val="nil"/>
        </w:pBdr>
        <w:spacing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Zapytanie ofertowe </w:t>
      </w:r>
      <w:r w:rsidRPr="00087B44">
        <w:rPr>
          <w:rFonts w:ascii="Times New Roman" w:eastAsia="Times New Roman" w:hAnsi="Times New Roman" w:cs="Times New Roman"/>
          <w:b/>
          <w:color w:val="000000"/>
        </w:rPr>
        <w:t>nr 1/2020</w:t>
      </w:r>
    </w:p>
    <w:p w14:paraId="042D8A61" w14:textId="77777777" w:rsidR="006C5FC6" w:rsidRDefault="006C5FC6" w:rsidP="00090D75">
      <w:pPr>
        <w:pBdr>
          <w:top w:val="nil"/>
          <w:left w:val="nil"/>
          <w:bottom w:val="nil"/>
          <w:right w:val="nil"/>
          <w:between w:val="nil"/>
        </w:pBdr>
        <w:spacing w:after="160" w:line="259" w:lineRule="auto"/>
        <w:ind w:hanging="2"/>
        <w:jc w:val="center"/>
        <w:rPr>
          <w:rFonts w:ascii="Times New Roman" w:eastAsia="Times New Roman" w:hAnsi="Times New Roman" w:cs="Times New Roman"/>
          <w:color w:val="000000"/>
        </w:rPr>
      </w:pPr>
    </w:p>
    <w:p w14:paraId="7A01C973" w14:textId="77777777" w:rsidR="00090D75" w:rsidRDefault="00090D75" w:rsidP="00090D75">
      <w:pPr>
        <w:pBdr>
          <w:top w:val="nil"/>
          <w:left w:val="nil"/>
          <w:bottom w:val="nil"/>
          <w:right w:val="nil"/>
          <w:between w:val="nil"/>
        </w:pBdr>
        <w:spacing w:after="16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Działanie realizowane jest w ramach projektu pn. „Informatyzacja aptek szpitalnych poprzez stworzenie systemu przechowywania i dystrybucji leków w Radomskim Szpitalu Specjalistycznym im. dr. Tytusa Chałubińskiego i szpitalach partnerskich</w:t>
      </w:r>
      <w:r>
        <w:rPr>
          <w:rFonts w:ascii="Times New Roman" w:eastAsia="Times New Roman" w:hAnsi="Times New Roman" w:cs="Times New Roman"/>
          <w:b/>
          <w:color w:val="000000"/>
        </w:rPr>
        <w:t>".</w:t>
      </w:r>
    </w:p>
    <w:p w14:paraId="319A44CD" w14:textId="77777777" w:rsidR="00090D75" w:rsidRDefault="00090D75" w:rsidP="00090D75">
      <w:pPr>
        <w:pBdr>
          <w:top w:val="nil"/>
          <w:left w:val="nil"/>
          <w:bottom w:val="nil"/>
          <w:right w:val="nil"/>
          <w:between w:val="nil"/>
        </w:pBdr>
        <w:ind w:hanging="2"/>
        <w:rPr>
          <w:rFonts w:ascii="Times New Roman" w:eastAsia="Times New Roman" w:hAnsi="Times New Roman" w:cs="Times New Roman"/>
          <w:color w:val="000000"/>
        </w:rPr>
      </w:pPr>
    </w:p>
    <w:p w14:paraId="064E486A" w14:textId="77777777" w:rsidR="00090D75" w:rsidRDefault="00090D75" w:rsidP="00090D75">
      <w:pPr>
        <w:pBdr>
          <w:top w:val="nil"/>
          <w:left w:val="nil"/>
          <w:bottom w:val="nil"/>
          <w:right w:val="nil"/>
          <w:between w:val="nil"/>
        </w:pBdr>
        <w:ind w:hanging="2"/>
        <w:rPr>
          <w:rFonts w:ascii="Times New Roman" w:eastAsia="Times New Roman" w:hAnsi="Times New Roman" w:cs="Times New Roman"/>
          <w:color w:val="000000"/>
        </w:rPr>
      </w:pPr>
    </w:p>
    <w:p w14:paraId="289666A0" w14:textId="77777777" w:rsidR="00090D75" w:rsidRDefault="00090D75" w:rsidP="00090D75">
      <w:pPr>
        <w:pBdr>
          <w:top w:val="nil"/>
          <w:left w:val="nil"/>
          <w:bottom w:val="nil"/>
          <w:right w:val="nil"/>
          <w:between w:val="nil"/>
        </w:pBdr>
        <w:ind w:hanging="2"/>
        <w:rPr>
          <w:rFonts w:ascii="Times New Roman" w:eastAsia="Times New Roman" w:hAnsi="Times New Roman" w:cs="Times New Roman"/>
          <w:color w:val="000000"/>
        </w:rPr>
      </w:pPr>
    </w:p>
    <w:p w14:paraId="2CEBE0D7" w14:textId="77777777" w:rsidR="00090D75" w:rsidRDefault="00090D75" w:rsidP="00090D75">
      <w:pPr>
        <w:pBdr>
          <w:top w:val="nil"/>
          <w:left w:val="nil"/>
          <w:bottom w:val="nil"/>
          <w:right w:val="nil"/>
          <w:between w:val="nil"/>
        </w:pBdr>
        <w:spacing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Magodent Sp. z o.o.</w:t>
      </w:r>
    </w:p>
    <w:p w14:paraId="701D7457" w14:textId="77777777" w:rsidR="00090D75" w:rsidRDefault="00090D75" w:rsidP="00090D75">
      <w:pPr>
        <w:pBdr>
          <w:top w:val="nil"/>
          <w:left w:val="nil"/>
          <w:bottom w:val="nil"/>
          <w:right w:val="nil"/>
          <w:between w:val="nil"/>
        </w:pBdr>
        <w:spacing w:after="16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Ogłasza wszczęcie postępowania o udzielenie zamówienia w ramach projektu pt. „Informatyzacja aptek szpitalnych poprzez stworzenie systemu przechowywania i dystrybucji leków w Radomskim Szpitalu Specjalistycznym im. dr. Tytusa Chałubińskiego i szpitalach partnerskich</w:t>
      </w:r>
      <w:r>
        <w:rPr>
          <w:rFonts w:ascii="Times New Roman" w:eastAsia="Times New Roman" w:hAnsi="Times New Roman" w:cs="Times New Roman"/>
          <w:b/>
          <w:color w:val="000000"/>
        </w:rPr>
        <w:t>".</w:t>
      </w:r>
    </w:p>
    <w:p w14:paraId="35051E73" w14:textId="77777777" w:rsidR="00090D75" w:rsidRDefault="00090D75" w:rsidP="00090D75">
      <w:pPr>
        <w:pBdr>
          <w:top w:val="nil"/>
          <w:left w:val="nil"/>
          <w:bottom w:val="nil"/>
          <w:right w:val="nil"/>
          <w:between w:val="nil"/>
        </w:pBdr>
        <w:ind w:hanging="2"/>
        <w:jc w:val="center"/>
        <w:rPr>
          <w:rFonts w:ascii="Times New Roman" w:eastAsia="Times New Roman" w:hAnsi="Times New Roman" w:cs="Times New Roman"/>
          <w:color w:val="000000"/>
        </w:rPr>
      </w:pPr>
    </w:p>
    <w:p w14:paraId="206DEA89" w14:textId="77777777" w:rsidR="00090D75" w:rsidRDefault="00090D75" w:rsidP="00090D75">
      <w:pPr>
        <w:pBdr>
          <w:top w:val="nil"/>
          <w:left w:val="nil"/>
          <w:bottom w:val="nil"/>
          <w:right w:val="nil"/>
          <w:between w:val="nil"/>
        </w:pBdr>
        <w:spacing w:after="16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Dostarczenie modułów usług elektronicznych w celu integracji Apteki Szpitalnej, produkcji leków i szpitalnego systemu informatycznego w Magodent Sp. z o. o.</w:t>
      </w:r>
    </w:p>
    <w:p w14:paraId="33CB4B8F" w14:textId="77777777" w:rsidR="00090D75" w:rsidRDefault="00090D75" w:rsidP="00090D75">
      <w:pPr>
        <w:pBdr>
          <w:top w:val="nil"/>
          <w:left w:val="nil"/>
          <w:bottom w:val="nil"/>
          <w:right w:val="nil"/>
          <w:between w:val="nil"/>
        </w:pBdr>
        <w:ind w:hanging="2"/>
        <w:rPr>
          <w:rFonts w:ascii="Times New Roman" w:eastAsia="Times New Roman" w:hAnsi="Times New Roman" w:cs="Times New Roman"/>
          <w:color w:val="000000"/>
        </w:rPr>
      </w:pPr>
    </w:p>
    <w:p w14:paraId="191E72DC" w14:textId="77777777" w:rsidR="00090D75" w:rsidRDefault="00090D75" w:rsidP="00090D75">
      <w:pPr>
        <w:pBdr>
          <w:top w:val="nil"/>
          <w:left w:val="nil"/>
          <w:bottom w:val="nil"/>
          <w:right w:val="nil"/>
          <w:between w:val="nil"/>
        </w:pBdr>
        <w:ind w:hanging="2"/>
        <w:rPr>
          <w:rFonts w:ascii="Times New Roman" w:eastAsia="Times New Roman" w:hAnsi="Times New Roman" w:cs="Times New Roman"/>
          <w:color w:val="000000"/>
        </w:rPr>
      </w:pPr>
    </w:p>
    <w:p w14:paraId="40292775" w14:textId="77777777" w:rsidR="00090D75" w:rsidRDefault="00090D75" w:rsidP="00090D75">
      <w:pPr>
        <w:pBdr>
          <w:top w:val="nil"/>
          <w:left w:val="nil"/>
          <w:bottom w:val="nil"/>
          <w:right w:val="nil"/>
          <w:between w:val="nil"/>
        </w:pBdr>
        <w:ind w:hanging="2"/>
        <w:jc w:val="center"/>
        <w:rPr>
          <w:rFonts w:ascii="Times New Roman" w:eastAsia="Times New Roman" w:hAnsi="Times New Roman" w:cs="Times New Roman"/>
          <w:color w:val="000000"/>
        </w:rPr>
      </w:pPr>
    </w:p>
    <w:p w14:paraId="05DB7C90" w14:textId="77777777" w:rsidR="00090D75" w:rsidRDefault="00090D75" w:rsidP="00090D75">
      <w:pPr>
        <w:pBdr>
          <w:top w:val="nil"/>
          <w:left w:val="nil"/>
          <w:bottom w:val="nil"/>
          <w:right w:val="nil"/>
          <w:between w:val="nil"/>
        </w:pBdr>
        <w:ind w:hanging="2"/>
        <w:jc w:val="center"/>
        <w:rPr>
          <w:rFonts w:ascii="Times New Roman" w:eastAsia="Times New Roman" w:hAnsi="Times New Roman" w:cs="Times New Roman"/>
          <w:color w:val="000000"/>
        </w:rPr>
      </w:pPr>
    </w:p>
    <w:p w14:paraId="5046579C" w14:textId="77777777" w:rsidR="00090D75" w:rsidRDefault="00090D75" w:rsidP="00090D75">
      <w:pPr>
        <w:pBdr>
          <w:top w:val="nil"/>
          <w:left w:val="nil"/>
          <w:bottom w:val="nil"/>
          <w:right w:val="nil"/>
          <w:between w:val="nil"/>
        </w:pBdr>
        <w:ind w:hanging="2"/>
        <w:jc w:val="center"/>
        <w:rPr>
          <w:rFonts w:ascii="Times New Roman" w:eastAsia="Times New Roman" w:hAnsi="Times New Roman" w:cs="Times New Roman"/>
          <w:color w:val="000000"/>
        </w:rPr>
      </w:pPr>
    </w:p>
    <w:p w14:paraId="359BD776" w14:textId="77777777" w:rsidR="00090D75" w:rsidRDefault="00090D75" w:rsidP="00090D75">
      <w:pPr>
        <w:pBdr>
          <w:top w:val="nil"/>
          <w:left w:val="nil"/>
          <w:bottom w:val="nil"/>
          <w:right w:val="nil"/>
          <w:between w:val="nil"/>
        </w:pBdr>
        <w:ind w:hanging="2"/>
        <w:jc w:val="center"/>
        <w:rPr>
          <w:rFonts w:ascii="Times New Roman" w:eastAsia="Times New Roman" w:hAnsi="Times New Roman" w:cs="Times New Roman"/>
          <w:color w:val="000000"/>
        </w:rPr>
      </w:pPr>
    </w:p>
    <w:p w14:paraId="36A590E6" w14:textId="77777777" w:rsidR="00090D75" w:rsidRDefault="00090D75" w:rsidP="00090D75">
      <w:pPr>
        <w:pBdr>
          <w:top w:val="nil"/>
          <w:left w:val="nil"/>
          <w:bottom w:val="nil"/>
          <w:right w:val="nil"/>
          <w:between w:val="nil"/>
        </w:pBdr>
        <w:ind w:hanging="2"/>
        <w:jc w:val="center"/>
        <w:rPr>
          <w:rFonts w:ascii="Times New Roman" w:eastAsia="Times New Roman" w:hAnsi="Times New Roman" w:cs="Times New Roman"/>
          <w:color w:val="000000"/>
        </w:rPr>
      </w:pPr>
    </w:p>
    <w:p w14:paraId="08B4A8E4" w14:textId="77777777" w:rsidR="00090D75" w:rsidRDefault="00090D75" w:rsidP="00090D75">
      <w:pPr>
        <w:pBdr>
          <w:top w:val="nil"/>
          <w:left w:val="nil"/>
          <w:bottom w:val="nil"/>
          <w:right w:val="nil"/>
          <w:between w:val="nil"/>
        </w:pBdr>
        <w:ind w:hanging="2"/>
        <w:jc w:val="center"/>
        <w:rPr>
          <w:rFonts w:ascii="Times New Roman" w:eastAsia="Times New Roman" w:hAnsi="Times New Roman" w:cs="Times New Roman"/>
          <w:color w:val="000000"/>
        </w:rPr>
      </w:pPr>
    </w:p>
    <w:p w14:paraId="15BFE46F" w14:textId="77777777" w:rsidR="00090D75" w:rsidRDefault="00090D75" w:rsidP="00090D75">
      <w:pPr>
        <w:pBdr>
          <w:top w:val="nil"/>
          <w:left w:val="nil"/>
          <w:bottom w:val="nil"/>
          <w:right w:val="nil"/>
          <w:between w:val="nil"/>
        </w:pBdr>
        <w:ind w:hanging="2"/>
        <w:jc w:val="center"/>
        <w:rPr>
          <w:rFonts w:ascii="Times New Roman" w:eastAsia="Times New Roman" w:hAnsi="Times New Roman" w:cs="Times New Roman"/>
          <w:color w:val="000000"/>
        </w:rPr>
      </w:pPr>
    </w:p>
    <w:p w14:paraId="7DAB333D" w14:textId="77777777" w:rsidR="00090D75" w:rsidRDefault="00090D75" w:rsidP="00090D75">
      <w:pPr>
        <w:pBdr>
          <w:top w:val="nil"/>
          <w:left w:val="nil"/>
          <w:bottom w:val="nil"/>
          <w:right w:val="nil"/>
          <w:between w:val="nil"/>
        </w:pBdr>
        <w:spacing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Wybór Wykonawcy będzie odbywał się zgodnie z zasadą konkurencyjności, bez stosowania przepisów ustawy z dnia 29 stycznie 2004 r. Prawo zamówień publicznych z </w:t>
      </w:r>
      <w:proofErr w:type="spellStart"/>
      <w:r>
        <w:rPr>
          <w:rFonts w:ascii="Times New Roman" w:eastAsia="Times New Roman" w:hAnsi="Times New Roman" w:cs="Times New Roman"/>
          <w:color w:val="000000"/>
        </w:rPr>
        <w:t>późn</w:t>
      </w:r>
      <w:proofErr w:type="spellEnd"/>
      <w:r>
        <w:rPr>
          <w:rFonts w:ascii="Times New Roman" w:eastAsia="Times New Roman" w:hAnsi="Times New Roman" w:cs="Times New Roman"/>
          <w:color w:val="000000"/>
        </w:rPr>
        <w:t>. zm.</w:t>
      </w:r>
    </w:p>
    <w:p w14:paraId="62224D41" w14:textId="77777777" w:rsidR="006C5FC6" w:rsidRDefault="006C5FC6" w:rsidP="00090D75">
      <w:pPr>
        <w:pBdr>
          <w:top w:val="nil"/>
          <w:left w:val="nil"/>
          <w:bottom w:val="nil"/>
          <w:right w:val="nil"/>
          <w:between w:val="nil"/>
        </w:pBdr>
        <w:spacing w:line="259" w:lineRule="auto"/>
        <w:ind w:hanging="2"/>
      </w:pPr>
    </w:p>
    <w:p w14:paraId="58FAA249" w14:textId="77777777" w:rsidR="006C5FC6" w:rsidRDefault="006C5FC6" w:rsidP="00090D75">
      <w:pPr>
        <w:pBdr>
          <w:top w:val="nil"/>
          <w:left w:val="nil"/>
          <w:bottom w:val="nil"/>
          <w:right w:val="nil"/>
          <w:between w:val="nil"/>
        </w:pBdr>
        <w:spacing w:line="259" w:lineRule="auto"/>
        <w:ind w:hanging="2"/>
      </w:pPr>
    </w:p>
    <w:p w14:paraId="2230A509" w14:textId="77777777" w:rsidR="006C5FC6" w:rsidRDefault="006C5FC6" w:rsidP="00090D75">
      <w:pPr>
        <w:pBdr>
          <w:top w:val="nil"/>
          <w:left w:val="nil"/>
          <w:bottom w:val="nil"/>
          <w:right w:val="nil"/>
          <w:between w:val="nil"/>
        </w:pBdr>
        <w:spacing w:line="259" w:lineRule="auto"/>
        <w:ind w:hanging="2"/>
      </w:pPr>
    </w:p>
    <w:p w14:paraId="3F380DEE" w14:textId="77777777" w:rsidR="006C5FC6" w:rsidRDefault="00090D75" w:rsidP="00090D75">
      <w:pPr>
        <w:pBdr>
          <w:top w:val="nil"/>
          <w:left w:val="nil"/>
          <w:bottom w:val="nil"/>
          <w:right w:val="nil"/>
          <w:between w:val="nil"/>
        </w:pBdr>
        <w:spacing w:line="259" w:lineRule="auto"/>
        <w:ind w:hanging="2"/>
      </w:pPr>
      <w:r>
        <w:br w:type="page"/>
      </w:r>
    </w:p>
    <w:p w14:paraId="670B2338" w14:textId="77777777" w:rsidR="006C5FC6" w:rsidRDefault="006C5FC6" w:rsidP="00090D75">
      <w:pPr>
        <w:pBdr>
          <w:top w:val="nil"/>
          <w:left w:val="nil"/>
          <w:bottom w:val="nil"/>
          <w:right w:val="nil"/>
          <w:between w:val="nil"/>
        </w:pBdr>
        <w:spacing w:line="259" w:lineRule="auto"/>
        <w:ind w:hanging="2"/>
      </w:pPr>
    </w:p>
    <w:p w14:paraId="31531421" w14:textId="77777777" w:rsidR="006C5FC6" w:rsidRDefault="006C5FC6" w:rsidP="00090D75">
      <w:pPr>
        <w:pBdr>
          <w:top w:val="nil"/>
          <w:left w:val="nil"/>
          <w:bottom w:val="nil"/>
          <w:right w:val="nil"/>
          <w:between w:val="nil"/>
        </w:pBdr>
        <w:spacing w:line="259" w:lineRule="auto"/>
        <w:ind w:hanging="2"/>
      </w:pPr>
    </w:p>
    <w:p w14:paraId="2BD99EDA" w14:textId="34C7574E" w:rsidR="00090D75" w:rsidRPr="00814F8A" w:rsidRDefault="00090D75" w:rsidP="00814F8A">
      <w:pPr>
        <w:pStyle w:val="Akapitzlist"/>
        <w:numPr>
          <w:ilvl w:val="0"/>
          <w:numId w:val="4"/>
        </w:numPr>
        <w:pBdr>
          <w:top w:val="nil"/>
          <w:left w:val="nil"/>
          <w:bottom w:val="nil"/>
          <w:right w:val="nil"/>
          <w:between w:val="nil"/>
        </w:pBdr>
        <w:spacing w:line="259" w:lineRule="auto"/>
        <w:rPr>
          <w:rFonts w:ascii="Times New Roman" w:eastAsia="Times New Roman" w:hAnsi="Times New Roman" w:cs="Times New Roman"/>
          <w:b/>
          <w:color w:val="0070C0"/>
        </w:rPr>
      </w:pPr>
      <w:r w:rsidRPr="00814F8A">
        <w:rPr>
          <w:rFonts w:ascii="Times New Roman" w:eastAsia="Times New Roman" w:hAnsi="Times New Roman" w:cs="Times New Roman"/>
          <w:b/>
          <w:color w:val="0070C0"/>
        </w:rPr>
        <w:t>Zamawiający</w:t>
      </w:r>
      <w:r w:rsidR="00814F8A">
        <w:rPr>
          <w:rFonts w:ascii="Times New Roman" w:eastAsia="Times New Roman" w:hAnsi="Times New Roman" w:cs="Times New Roman"/>
          <w:b/>
          <w:color w:val="0070C0"/>
        </w:rPr>
        <w:t>:</w:t>
      </w:r>
    </w:p>
    <w:p w14:paraId="56AFD60E"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Magodent Sp. z o.o.</w:t>
      </w:r>
      <w:r>
        <w:rPr>
          <w:rFonts w:ascii="Times New Roman" w:eastAsia="Times New Roman" w:hAnsi="Times New Roman" w:cs="Times New Roman"/>
          <w:color w:val="000000"/>
        </w:rPr>
        <w:br/>
        <w:t>ul. Gen. Augusta Emila Fieldorfa “NILA” 40</w:t>
      </w:r>
      <w:r>
        <w:rPr>
          <w:rFonts w:ascii="Times New Roman" w:eastAsia="Times New Roman" w:hAnsi="Times New Roman" w:cs="Times New Roman"/>
          <w:color w:val="000000"/>
        </w:rPr>
        <w:br/>
      </w:r>
      <w:r w:rsidRPr="00814F8A">
        <w:rPr>
          <w:rFonts w:ascii="Times New Roman" w:eastAsia="Times New Roman" w:hAnsi="Times New Roman" w:cs="Times New Roman"/>
          <w:color w:val="000000"/>
        </w:rPr>
        <w:t>04-125 Warszawa</w:t>
      </w:r>
      <w:r w:rsidRPr="00814F8A">
        <w:rPr>
          <w:rFonts w:ascii="Times New Roman" w:eastAsia="Times New Roman" w:hAnsi="Times New Roman" w:cs="Times New Roman"/>
          <w:color w:val="000000"/>
        </w:rPr>
        <w:br/>
        <w:t>Tel: 22 469 83 50</w:t>
      </w:r>
      <w:r w:rsidRPr="00814F8A">
        <w:rPr>
          <w:rFonts w:ascii="Times New Roman" w:eastAsia="Times New Roman" w:hAnsi="Times New Roman" w:cs="Times New Roman"/>
          <w:color w:val="000000"/>
        </w:rPr>
        <w:br/>
        <w:t>Email: sekretariat@magodent.pl</w:t>
      </w:r>
    </w:p>
    <w:p w14:paraId="32B3AE27" w14:textId="59582970" w:rsidR="00090D75" w:rsidRDefault="00090D75" w:rsidP="00090D75">
      <w:pPr>
        <w:numPr>
          <w:ilvl w:val="1"/>
          <w:numId w:val="4"/>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Sąd </w:t>
      </w:r>
      <w:r w:rsidR="00814F8A">
        <w:rPr>
          <w:rFonts w:ascii="Times New Roman" w:eastAsia="Times New Roman" w:hAnsi="Times New Roman" w:cs="Times New Roman"/>
          <w:color w:val="000000"/>
        </w:rPr>
        <w:t>R</w:t>
      </w:r>
      <w:r>
        <w:rPr>
          <w:rFonts w:ascii="Times New Roman" w:eastAsia="Times New Roman" w:hAnsi="Times New Roman" w:cs="Times New Roman"/>
          <w:color w:val="000000"/>
        </w:rPr>
        <w:t>ejonowy dla m.st. Warszawy w Warszawie</w:t>
      </w:r>
      <w:r>
        <w:rPr>
          <w:rFonts w:ascii="Times New Roman" w:eastAsia="Times New Roman" w:hAnsi="Times New Roman" w:cs="Times New Roman"/>
          <w:color w:val="000000"/>
        </w:rPr>
        <w:br/>
        <w:t>XIII Wydział Gospodarczy Krajowego Rejestru Sądowego</w:t>
      </w:r>
      <w:r>
        <w:rPr>
          <w:rFonts w:ascii="Times New Roman" w:eastAsia="Times New Roman" w:hAnsi="Times New Roman" w:cs="Times New Roman"/>
          <w:color w:val="000000"/>
        </w:rPr>
        <w:br/>
        <w:t>Numer KRS: 0000536684</w:t>
      </w:r>
      <w:r>
        <w:rPr>
          <w:rFonts w:ascii="Times New Roman" w:eastAsia="Times New Roman" w:hAnsi="Times New Roman" w:cs="Times New Roman"/>
          <w:color w:val="000000"/>
        </w:rPr>
        <w:br/>
        <w:t>NIP: 1132883801, REGON: 360493191</w:t>
      </w:r>
      <w:r>
        <w:rPr>
          <w:rFonts w:ascii="Times New Roman" w:eastAsia="Times New Roman" w:hAnsi="Times New Roman" w:cs="Times New Roman"/>
          <w:color w:val="000000"/>
        </w:rPr>
        <w:br/>
        <w:t xml:space="preserve">Kapitał zakładowy: </w:t>
      </w:r>
      <w:r>
        <w:rPr>
          <w:rFonts w:ascii="Times New Roman" w:eastAsia="Times New Roman" w:hAnsi="Times New Roman" w:cs="Times New Roman"/>
          <w:color w:val="000000"/>
        </w:rPr>
        <w:tab/>
        <w:t>38 301 100,00 zł</w:t>
      </w:r>
    </w:p>
    <w:p w14:paraId="322CEA8E" w14:textId="77777777" w:rsidR="00090D75" w:rsidRDefault="00090D75" w:rsidP="00090D75">
      <w:pPr>
        <w:widowControl w:val="0"/>
        <w:numPr>
          <w:ilvl w:val="0"/>
          <w:numId w:val="4"/>
        </w:numPr>
        <w:pBdr>
          <w:top w:val="nil"/>
          <w:left w:val="nil"/>
          <w:bottom w:val="nil"/>
          <w:right w:val="nil"/>
          <w:between w:val="nil"/>
        </w:pBdr>
        <w:suppressAutoHyphens/>
        <w:spacing w:before="480" w:after="120"/>
        <w:ind w:leftChars="-1" w:left="0" w:hangingChars="1" w:hanging="2"/>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Osoba upoważniona do kontaktów:</w:t>
      </w:r>
    </w:p>
    <w:p w14:paraId="002F2201" w14:textId="77777777" w:rsidR="00090D75" w:rsidRDefault="00090D75" w:rsidP="00090D75">
      <w:pPr>
        <w:numPr>
          <w:ilvl w:val="1"/>
          <w:numId w:val="4"/>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Osoba upoważniona przez Zamawiającego do bieżących kontaktów, w tym udzielania </w:t>
      </w:r>
      <w:r w:rsidRPr="00814F8A">
        <w:rPr>
          <w:rFonts w:ascii="Times New Roman" w:eastAsia="Times New Roman" w:hAnsi="Times New Roman" w:cs="Times New Roman"/>
          <w:color w:val="000000"/>
        </w:rPr>
        <w:t>odpowiedzi na zapytania Wykonawców:</w:t>
      </w:r>
      <w:r w:rsidRPr="00814F8A">
        <w:rPr>
          <w:rFonts w:ascii="Times New Roman" w:eastAsia="Times New Roman" w:hAnsi="Times New Roman" w:cs="Times New Roman"/>
          <w:color w:val="000000"/>
        </w:rPr>
        <w:br/>
        <w:t>Imię i nazwisko: Urszula Frydrychewicz</w:t>
      </w:r>
      <w:r w:rsidRPr="00814F8A">
        <w:rPr>
          <w:rFonts w:ascii="Times New Roman" w:eastAsia="Times New Roman" w:hAnsi="Times New Roman" w:cs="Times New Roman"/>
          <w:color w:val="000000"/>
        </w:rPr>
        <w:br/>
        <w:t>e-mail: urszula.frydrychewicz@magodent.pl</w:t>
      </w:r>
      <w:r w:rsidRPr="00814F8A">
        <w:rPr>
          <w:rFonts w:ascii="Times New Roman" w:eastAsia="Times New Roman" w:hAnsi="Times New Roman" w:cs="Times New Roman"/>
          <w:color w:val="000000"/>
        </w:rPr>
        <w:br/>
        <w:t>tel.: 601 722 984</w:t>
      </w:r>
      <w:r>
        <w:rPr>
          <w:rFonts w:ascii="Times New Roman" w:eastAsia="Times New Roman" w:hAnsi="Times New Roman" w:cs="Times New Roman"/>
          <w:color w:val="000000"/>
        </w:rPr>
        <w:t xml:space="preserve"> </w:t>
      </w:r>
    </w:p>
    <w:p w14:paraId="2B3840BA" w14:textId="77777777" w:rsidR="00090D75" w:rsidRDefault="00090D75" w:rsidP="00090D75">
      <w:pPr>
        <w:widowControl w:val="0"/>
        <w:numPr>
          <w:ilvl w:val="0"/>
          <w:numId w:val="4"/>
        </w:numPr>
        <w:pBdr>
          <w:top w:val="nil"/>
          <w:left w:val="nil"/>
          <w:bottom w:val="nil"/>
          <w:right w:val="nil"/>
          <w:between w:val="nil"/>
        </w:pBdr>
        <w:suppressAutoHyphens/>
        <w:spacing w:before="480" w:after="120"/>
        <w:ind w:leftChars="-1" w:left="0" w:hangingChars="1" w:hanging="2"/>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Tryb udzielania zamówienia</w:t>
      </w:r>
    </w:p>
    <w:p w14:paraId="2817FA89"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Wybór Wykonawcy będzie odbywał się zgodnie z zasadą konkurencyjności bez stosowania przepisów Ustaw z dnia 29 stycznia 2004 r. – Prawo zamówień publicznych (</w:t>
      </w:r>
      <w:proofErr w:type="spellStart"/>
      <w:r>
        <w:rPr>
          <w:rFonts w:ascii="Times New Roman" w:eastAsia="Times New Roman" w:hAnsi="Times New Roman" w:cs="Times New Roman"/>
          <w:color w:val="000000"/>
        </w:rPr>
        <w:t>t.j</w:t>
      </w:r>
      <w:proofErr w:type="spellEnd"/>
      <w:r>
        <w:rPr>
          <w:rFonts w:ascii="Times New Roman" w:eastAsia="Times New Roman" w:hAnsi="Times New Roman" w:cs="Times New Roman"/>
          <w:color w:val="000000"/>
        </w:rPr>
        <w:t xml:space="preserve">. Dz.U.2019 poz.1843, z </w:t>
      </w:r>
      <w:proofErr w:type="spellStart"/>
      <w:r>
        <w:rPr>
          <w:rFonts w:ascii="Times New Roman" w:eastAsia="Times New Roman" w:hAnsi="Times New Roman" w:cs="Times New Roman"/>
          <w:color w:val="000000"/>
        </w:rPr>
        <w:t>późn</w:t>
      </w:r>
      <w:proofErr w:type="spellEnd"/>
      <w:r>
        <w:rPr>
          <w:rFonts w:ascii="Times New Roman" w:eastAsia="Times New Roman" w:hAnsi="Times New Roman" w:cs="Times New Roman"/>
          <w:color w:val="000000"/>
        </w:rPr>
        <w:t>. zm.)</w:t>
      </w:r>
    </w:p>
    <w:p w14:paraId="3AF32F43"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Miejsce publikacji ogłoszenia o zamówieniu:</w:t>
      </w:r>
    </w:p>
    <w:p w14:paraId="1E6900D9" w14:textId="77777777" w:rsidR="00090D75" w:rsidRDefault="00090D75" w:rsidP="00090D75">
      <w:pPr>
        <w:numPr>
          <w:ilvl w:val="2"/>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Strona internetowa Zamawiającego: www.magodent.pl</w:t>
      </w:r>
    </w:p>
    <w:p w14:paraId="3D5240B3" w14:textId="77777777" w:rsidR="00090D75" w:rsidRDefault="00090D75" w:rsidP="00090D75">
      <w:pPr>
        <w:numPr>
          <w:ilvl w:val="2"/>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Tablica ogłoszeń w siedzibie Zamawiającego,</w:t>
      </w:r>
    </w:p>
    <w:p w14:paraId="1788F1E4" w14:textId="77777777" w:rsidR="00090D75" w:rsidRDefault="00090D75" w:rsidP="00090D75">
      <w:pPr>
        <w:numPr>
          <w:ilvl w:val="2"/>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Baza Konkurencyjności</w:t>
      </w:r>
    </w:p>
    <w:p w14:paraId="7BB469A7" w14:textId="77777777" w:rsidR="00090D75" w:rsidRDefault="00090D75" w:rsidP="00090D75">
      <w:pPr>
        <w:pBdr>
          <w:top w:val="nil"/>
          <w:left w:val="nil"/>
          <w:bottom w:val="nil"/>
          <w:right w:val="nil"/>
          <w:between w:val="nil"/>
        </w:pBdr>
        <w:spacing w:after="160" w:line="259" w:lineRule="auto"/>
        <w:ind w:hanging="2"/>
        <w:rPr>
          <w:rFonts w:ascii="Times New Roman" w:eastAsia="Times New Roman" w:hAnsi="Times New Roman" w:cs="Times New Roman"/>
          <w:color w:val="000000"/>
        </w:rPr>
      </w:pPr>
    </w:p>
    <w:p w14:paraId="534623DA" w14:textId="77777777" w:rsidR="00090D75" w:rsidRDefault="00090D75" w:rsidP="00090D75">
      <w:pPr>
        <w:widowControl w:val="0"/>
        <w:numPr>
          <w:ilvl w:val="0"/>
          <w:numId w:val="4"/>
        </w:numPr>
        <w:pBdr>
          <w:top w:val="nil"/>
          <w:left w:val="nil"/>
          <w:bottom w:val="nil"/>
          <w:right w:val="nil"/>
          <w:between w:val="nil"/>
        </w:pBdr>
        <w:suppressAutoHyphens/>
        <w:spacing w:before="480" w:after="120"/>
        <w:ind w:leftChars="-1" w:left="0" w:hangingChars="1" w:hanging="2"/>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Informacje o projekcie:</w:t>
      </w:r>
    </w:p>
    <w:p w14:paraId="44DA4985"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Tytuł projektu: „Informatyzacja aptek szpitalnych poprzez stworzenie systemu przechowywania i dystrybucji leków w Radomskim Szpitalu Specjalistycznym im. dr. Tytusa Chałubińskiego i szpitalach partnerskich</w:t>
      </w:r>
      <w:r>
        <w:rPr>
          <w:rFonts w:ascii="Times New Roman" w:eastAsia="Times New Roman" w:hAnsi="Times New Roman" w:cs="Times New Roman"/>
          <w:b/>
          <w:color w:val="000000"/>
        </w:rPr>
        <w:t>".</w:t>
      </w:r>
    </w:p>
    <w:p w14:paraId="05435FAB"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Numer wniosku: RPMA.02.01.01-14-c707/19</w:t>
      </w:r>
    </w:p>
    <w:p w14:paraId="04B9C943"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p>
    <w:p w14:paraId="666AD446" w14:textId="77777777" w:rsidR="00090D75" w:rsidRDefault="00090D75" w:rsidP="00090D75">
      <w:pPr>
        <w:pBdr>
          <w:top w:val="nil"/>
          <w:left w:val="nil"/>
          <w:bottom w:val="nil"/>
          <w:right w:val="nil"/>
          <w:between w:val="nil"/>
        </w:pBdr>
        <w:spacing w:after="160" w:line="259" w:lineRule="auto"/>
        <w:ind w:hanging="2"/>
        <w:rPr>
          <w:rFonts w:ascii="Times New Roman" w:eastAsia="Times New Roman" w:hAnsi="Times New Roman" w:cs="Times New Roman"/>
          <w:color w:val="000000"/>
        </w:rPr>
      </w:pPr>
    </w:p>
    <w:p w14:paraId="2B5E5F77" w14:textId="77777777" w:rsidR="00090D75" w:rsidRDefault="00090D75" w:rsidP="00090D75">
      <w:pPr>
        <w:widowControl w:val="0"/>
        <w:numPr>
          <w:ilvl w:val="0"/>
          <w:numId w:val="4"/>
        </w:numPr>
        <w:pBdr>
          <w:top w:val="nil"/>
          <w:left w:val="nil"/>
          <w:bottom w:val="nil"/>
          <w:right w:val="nil"/>
          <w:between w:val="nil"/>
        </w:pBdr>
        <w:suppressAutoHyphens/>
        <w:spacing w:before="480" w:after="120"/>
        <w:ind w:leftChars="-1" w:left="0" w:hangingChars="1" w:hanging="2"/>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Nazwa i kod wg wspólnego słownika zamówień (CPV):</w:t>
      </w:r>
    </w:p>
    <w:p w14:paraId="1D2E50EE"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color w:val="000000"/>
        </w:rPr>
        <w:t>48900000-7 - Różne pakiety oprogramowania i systemy komputerowe;</w:t>
      </w:r>
    </w:p>
    <w:p w14:paraId="14E3774E"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48180000-3 - Pakiety oprogramowania medycznego;</w:t>
      </w:r>
    </w:p>
    <w:p w14:paraId="7564B1B1"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72263000-6 - Usługi wdrażania oprogramowania;</w:t>
      </w:r>
    </w:p>
    <w:p w14:paraId="3301C2A5" w14:textId="77777777" w:rsidR="00090D75" w:rsidRDefault="00090D75" w:rsidP="00090D75">
      <w:pPr>
        <w:pBdr>
          <w:top w:val="nil"/>
          <w:left w:val="nil"/>
          <w:bottom w:val="nil"/>
          <w:right w:val="nil"/>
          <w:between w:val="nil"/>
        </w:pBdr>
        <w:spacing w:after="160"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72268000-1 - Usługi dostawy oprogramowania;</w:t>
      </w:r>
    </w:p>
    <w:p w14:paraId="65950AC8" w14:textId="77777777" w:rsidR="00090D75" w:rsidRDefault="00090D75" w:rsidP="00090D75">
      <w:pPr>
        <w:widowControl w:val="0"/>
        <w:numPr>
          <w:ilvl w:val="0"/>
          <w:numId w:val="4"/>
        </w:numPr>
        <w:pBdr>
          <w:top w:val="nil"/>
          <w:left w:val="nil"/>
          <w:bottom w:val="nil"/>
          <w:right w:val="nil"/>
          <w:between w:val="nil"/>
        </w:pBdr>
        <w:suppressAutoHyphens/>
        <w:spacing w:before="480" w:after="120"/>
        <w:ind w:leftChars="-1" w:left="0" w:hangingChars="1" w:hanging="2"/>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Opis Przedmiotu Zamówienia</w:t>
      </w:r>
    </w:p>
    <w:p w14:paraId="21CB8881" w14:textId="77777777" w:rsidR="00090D75" w:rsidRDefault="00090D75" w:rsidP="00090D75">
      <w:pPr>
        <w:numPr>
          <w:ilvl w:val="1"/>
          <w:numId w:val="4"/>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Dostarczenie modułów usług elektronicznych w celu integracji Apteki Szpitalnej, produkcji leków i szpitalnego systemu informatycznego w Magodent Sp. z o.o. </w:t>
      </w:r>
    </w:p>
    <w:p w14:paraId="18407B48" w14:textId="77777777" w:rsidR="00090D75" w:rsidRDefault="00090D75" w:rsidP="00090D75">
      <w:pPr>
        <w:widowControl w:val="0"/>
        <w:numPr>
          <w:ilvl w:val="0"/>
          <w:numId w:val="4"/>
        </w:numPr>
        <w:pBdr>
          <w:top w:val="nil"/>
          <w:left w:val="nil"/>
          <w:bottom w:val="nil"/>
          <w:right w:val="nil"/>
          <w:between w:val="nil"/>
        </w:pBdr>
        <w:suppressAutoHyphens/>
        <w:spacing w:before="480" w:after="120"/>
        <w:ind w:leftChars="-1" w:left="0" w:hangingChars="1" w:hanging="2"/>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Termin i miejsce wykonania zamówienia</w:t>
      </w:r>
    </w:p>
    <w:p w14:paraId="7CC63864" w14:textId="7407BC1F"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Wymagany termin realizacji zamówienia: </w:t>
      </w:r>
      <w:r w:rsidRPr="00087B44">
        <w:rPr>
          <w:rFonts w:ascii="Times New Roman" w:eastAsia="Times New Roman" w:hAnsi="Times New Roman" w:cs="Times New Roman"/>
          <w:color w:val="000000"/>
        </w:rPr>
        <w:t>3</w:t>
      </w:r>
      <w:r w:rsidR="00D068AA" w:rsidRPr="00087B44">
        <w:rPr>
          <w:rFonts w:ascii="Times New Roman" w:eastAsia="Times New Roman" w:hAnsi="Times New Roman" w:cs="Times New Roman"/>
          <w:color w:val="000000"/>
        </w:rPr>
        <w:t>0.06.2021</w:t>
      </w:r>
      <w:r w:rsidRPr="00087B44">
        <w:rPr>
          <w:rFonts w:ascii="Times New Roman" w:eastAsia="Times New Roman" w:hAnsi="Times New Roman" w:cs="Times New Roman"/>
          <w:color w:val="000000"/>
        </w:rPr>
        <w:t xml:space="preserve"> r.</w:t>
      </w:r>
    </w:p>
    <w:p w14:paraId="5B6E6038" w14:textId="1B640AD0" w:rsidR="00090D75" w:rsidRPr="00D72EE2"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sidRPr="00D72EE2">
        <w:rPr>
          <w:rFonts w:ascii="Times New Roman" w:eastAsia="Times New Roman" w:hAnsi="Times New Roman" w:cs="Times New Roman"/>
          <w:color w:val="000000"/>
        </w:rPr>
        <w:t>Miejsce wykonania przedmi</w:t>
      </w:r>
      <w:r w:rsidR="00423E0B">
        <w:rPr>
          <w:rFonts w:ascii="Times New Roman" w:eastAsia="Times New Roman" w:hAnsi="Times New Roman" w:cs="Times New Roman"/>
          <w:color w:val="000000"/>
        </w:rPr>
        <w:t>otu zamówienia: Magodent Sp. z o.</w:t>
      </w:r>
      <w:r w:rsidRPr="00D72EE2">
        <w:rPr>
          <w:rFonts w:ascii="Times New Roman" w:eastAsia="Times New Roman" w:hAnsi="Times New Roman" w:cs="Times New Roman"/>
          <w:color w:val="000000"/>
        </w:rPr>
        <w:t xml:space="preserve"> o., </w:t>
      </w:r>
    </w:p>
    <w:p w14:paraId="346E22FB" w14:textId="77777777" w:rsidR="00090D75" w:rsidRDefault="00090D75" w:rsidP="00090D75">
      <w:pPr>
        <w:pBdr>
          <w:top w:val="nil"/>
          <w:left w:val="nil"/>
          <w:bottom w:val="nil"/>
          <w:right w:val="nil"/>
          <w:between w:val="nil"/>
        </w:pBdr>
        <w:spacing w:after="160" w:line="259" w:lineRule="auto"/>
        <w:ind w:hanging="2"/>
        <w:rPr>
          <w:rFonts w:ascii="Times New Roman" w:eastAsia="Times New Roman" w:hAnsi="Times New Roman" w:cs="Times New Roman"/>
          <w:color w:val="000000"/>
        </w:rPr>
      </w:pPr>
      <w:r w:rsidRPr="00D72EE2">
        <w:rPr>
          <w:rFonts w:ascii="Times New Roman" w:eastAsia="Times New Roman" w:hAnsi="Times New Roman" w:cs="Times New Roman"/>
          <w:color w:val="000000"/>
        </w:rPr>
        <w:t>ul. Gen. Augusta Emila Fieldorfa “NILA” 40, 04-125 Warszawa</w:t>
      </w:r>
      <w:r>
        <w:rPr>
          <w:rFonts w:ascii="Times New Roman" w:eastAsia="Times New Roman" w:hAnsi="Times New Roman" w:cs="Times New Roman"/>
          <w:color w:val="000000"/>
        </w:rPr>
        <w:br/>
      </w:r>
    </w:p>
    <w:p w14:paraId="0040BA79" w14:textId="77777777" w:rsidR="00090D75" w:rsidRDefault="00090D75" w:rsidP="00090D75">
      <w:pPr>
        <w:widowControl w:val="0"/>
        <w:numPr>
          <w:ilvl w:val="0"/>
          <w:numId w:val="4"/>
        </w:numPr>
        <w:pBdr>
          <w:top w:val="nil"/>
          <w:left w:val="nil"/>
          <w:bottom w:val="nil"/>
          <w:right w:val="nil"/>
          <w:between w:val="nil"/>
        </w:pBdr>
        <w:suppressAutoHyphens/>
        <w:spacing w:before="480" w:after="120"/>
        <w:ind w:leftChars="-1" w:left="0" w:hangingChars="1" w:hanging="2"/>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Warunki udziału w postępowaniu i podstawy wykluczenia:</w:t>
      </w:r>
    </w:p>
    <w:p w14:paraId="4E3E6BC7"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O udzielenie zamówienia mogą ubiegać się Wykonawcy, którzy posiadają:</w:t>
      </w:r>
    </w:p>
    <w:p w14:paraId="4BB9977F" w14:textId="77777777" w:rsidR="00090D75" w:rsidRDefault="00090D75" w:rsidP="00090D75">
      <w:pPr>
        <w:numPr>
          <w:ilvl w:val="2"/>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Kompetencje lub uprawnienia do prowadzenia określonej działalności zawodowej, o ile wynika to z odrębnych przepisów – Zamawiający nie określa warunku w tym zakresie.</w:t>
      </w:r>
    </w:p>
    <w:p w14:paraId="29F5C213" w14:textId="77777777" w:rsidR="00090D75" w:rsidRDefault="00090D75" w:rsidP="00090D75">
      <w:pPr>
        <w:numPr>
          <w:ilvl w:val="2"/>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Odpowiednią sytuację ekonomiczną lub finansową – Zamawiający nie określa warunku w tym zakresie</w:t>
      </w:r>
    </w:p>
    <w:p w14:paraId="54230BB2" w14:textId="77777777" w:rsidR="00090D75" w:rsidRDefault="00090D75" w:rsidP="00090D75">
      <w:pPr>
        <w:numPr>
          <w:ilvl w:val="2"/>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Odpowiednią zdolność techniczną lub zawodową – Zamawiający określa warunek w tym zakresie:</w:t>
      </w:r>
    </w:p>
    <w:p w14:paraId="5F849FBA"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udzielenie zamówienia mogą ubiegać się Wykonawcy, którzy posiadają zdolność techniczną lub zawodową tj. </w:t>
      </w:r>
      <w:r>
        <w:rPr>
          <w:rFonts w:ascii="Times New Roman" w:eastAsia="Times New Roman" w:hAnsi="Times New Roman" w:cs="Times New Roman"/>
          <w:b/>
          <w:color w:val="000000"/>
        </w:rPr>
        <w:t>wykonali w okresie ostatnich trzech lat</w:t>
      </w:r>
      <w:r>
        <w:rPr>
          <w:rFonts w:ascii="Times New Roman" w:eastAsia="Times New Roman" w:hAnsi="Times New Roman" w:cs="Times New Roman"/>
          <w:color w:val="000000"/>
        </w:rPr>
        <w:t xml:space="preserve"> przed upływem terminu składania ofert, a jeżeli okres prowadzenia działalności jest krótszy - w tym okresie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co najmniej jedno wdrożenie systemu informatycznego polegającego na integracji </w:t>
      </w:r>
      <w:sdt>
        <w:sdtPr>
          <w:tag w:val="goog_rdk_0"/>
          <w:id w:val="-832212044"/>
        </w:sdtPr>
        <w:sdtEndPr/>
        <w:sdtContent>
          <w:r>
            <w:t>modułu informatycznego „</w:t>
          </w:r>
        </w:sdtContent>
      </w:sdt>
      <w:r>
        <w:rPr>
          <w:rFonts w:ascii="Times New Roman" w:eastAsia="Times New Roman" w:hAnsi="Times New Roman" w:cs="Times New Roman"/>
          <w:color w:val="000000"/>
        </w:rPr>
        <w:t>Apteki Szpitalnej”, systemu HIS i e- usług.</w:t>
      </w:r>
    </w:p>
    <w:p w14:paraId="7DF08A45"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p>
    <w:p w14:paraId="0FF561E5"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Wykonawca skieruje do realizacji za</w:t>
      </w:r>
      <w:r>
        <w:rPr>
          <w:rFonts w:ascii="Times New Roman" w:eastAsia="Times New Roman" w:hAnsi="Times New Roman" w:cs="Times New Roman"/>
        </w:rPr>
        <w:t>mówienia</w:t>
      </w:r>
      <w:r>
        <w:rPr>
          <w:rFonts w:ascii="Times New Roman" w:eastAsia="Times New Roman" w:hAnsi="Times New Roman" w:cs="Times New Roman"/>
          <w:color w:val="000000"/>
        </w:rPr>
        <w:t xml:space="preserve"> osoby posiadające następujące kwalifikacje (</w:t>
      </w:r>
      <w:r>
        <w:rPr>
          <w:rFonts w:ascii="Times New Roman" w:eastAsia="Times New Roman" w:hAnsi="Times New Roman" w:cs="Times New Roman"/>
        </w:rPr>
        <w:t>opisane w</w:t>
      </w:r>
      <w:r>
        <w:rPr>
          <w:rFonts w:ascii="Times New Roman" w:eastAsia="Times New Roman" w:hAnsi="Times New Roman" w:cs="Times New Roman"/>
          <w:color w:val="000000"/>
        </w:rPr>
        <w:t xml:space="preserve"> załącznik</w:t>
      </w:r>
      <w:r>
        <w:rPr>
          <w:rFonts w:ascii="Times New Roman" w:eastAsia="Times New Roman" w:hAnsi="Times New Roman" w:cs="Times New Roman"/>
        </w:rPr>
        <w:t xml:space="preserve">u </w:t>
      </w:r>
      <w:r>
        <w:rPr>
          <w:rFonts w:ascii="Times New Roman" w:eastAsia="Times New Roman" w:hAnsi="Times New Roman" w:cs="Times New Roman"/>
          <w:color w:val="000000"/>
        </w:rPr>
        <w:t>nr</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5 do </w:t>
      </w:r>
      <w:r>
        <w:rPr>
          <w:rFonts w:ascii="Times New Roman" w:eastAsia="Times New Roman" w:hAnsi="Times New Roman" w:cs="Times New Roman"/>
        </w:rPr>
        <w:t>Zapytania ofertowego</w:t>
      </w:r>
      <w:r>
        <w:rPr>
          <w:rFonts w:ascii="Times New Roman" w:eastAsia="Times New Roman" w:hAnsi="Times New Roman" w:cs="Times New Roman"/>
          <w:color w:val="000000"/>
        </w:rPr>
        <w:t xml:space="preserve">): </w:t>
      </w:r>
    </w:p>
    <w:p w14:paraId="53B94629" w14:textId="77777777" w:rsidR="00090D75" w:rsidRDefault="00090D75" w:rsidP="00090D75">
      <w:pPr>
        <w:numPr>
          <w:ilvl w:val="2"/>
          <w:numId w:val="4"/>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Kierownik Projektu, </w:t>
      </w:r>
    </w:p>
    <w:p w14:paraId="05C5870A" w14:textId="77777777" w:rsidR="00090D75" w:rsidRDefault="00090D75" w:rsidP="00090D75">
      <w:pPr>
        <w:numPr>
          <w:ilvl w:val="2"/>
          <w:numId w:val="4"/>
        </w:numPr>
        <w:pBdr>
          <w:top w:val="nil"/>
          <w:left w:val="nil"/>
          <w:bottom w:val="nil"/>
          <w:right w:val="nil"/>
          <w:between w:val="nil"/>
        </w:pBdr>
        <w:suppressAutoHyphens/>
        <w:spacing w:line="259" w:lineRule="auto"/>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Analityk medyczny,</w:t>
      </w:r>
    </w:p>
    <w:p w14:paraId="05DA2C94"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W postępowaniu nie mogą brać Wykonawcy, którzy są podmiotem powiązanym z Zamawiającym osobowo lub kapitałowo.</w:t>
      </w:r>
    </w:p>
    <w:p w14:paraId="1DECE81C"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Poprzez powiązania kapitałowe lub osobowe rozumie się wzajemne powiązania między Zamawiającym lub osobami upoważnionymi do zaciągania zobowiązań w imieniu Zamawiającego lub osobami wykonującymi w imieniu Zamawiającego czynności związane z przygotowaniem lub przeprowadzeniem procedury wyboru wykonawcy a Wykonawcą, polegające w szczególności na:</w:t>
      </w:r>
    </w:p>
    <w:p w14:paraId="24913272"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r>
        <w:rPr>
          <w:rFonts w:ascii="Times New Roman" w:eastAsia="Times New Roman" w:hAnsi="Times New Roman" w:cs="Times New Roman"/>
        </w:rPr>
        <w:t>8.5.1.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Uczestniczeniu w spółce jako wspólnik spółki cywilnej lub spółki osobowej,</w:t>
      </w:r>
    </w:p>
    <w:p w14:paraId="714902B2"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r>
        <w:rPr>
          <w:rFonts w:ascii="Times New Roman" w:eastAsia="Times New Roman" w:hAnsi="Times New Roman" w:cs="Times New Roman"/>
        </w:rPr>
        <w:t xml:space="preserve">8.5.2. </w:t>
      </w:r>
      <w:r>
        <w:rPr>
          <w:rFonts w:ascii="Times New Roman" w:eastAsia="Times New Roman" w:hAnsi="Times New Roman" w:cs="Times New Roman"/>
        </w:rPr>
        <w:tab/>
      </w:r>
      <w:r>
        <w:rPr>
          <w:rFonts w:ascii="Times New Roman" w:eastAsia="Times New Roman" w:hAnsi="Times New Roman" w:cs="Times New Roman"/>
          <w:color w:val="000000"/>
        </w:rPr>
        <w:t>Posiadaniu co najmniej 10% udziałów lub akcji,</w:t>
      </w:r>
    </w:p>
    <w:p w14:paraId="18F96B37"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r>
        <w:rPr>
          <w:rFonts w:ascii="Times New Roman" w:eastAsia="Times New Roman" w:hAnsi="Times New Roman" w:cs="Times New Roman"/>
        </w:rPr>
        <w:t>8.5.3.</w:t>
      </w:r>
      <w:r>
        <w:rPr>
          <w:rFonts w:ascii="Times New Roman" w:eastAsia="Times New Roman" w:hAnsi="Times New Roman" w:cs="Times New Roman"/>
        </w:rPr>
        <w:tab/>
      </w:r>
      <w:r>
        <w:rPr>
          <w:rFonts w:ascii="Times New Roman" w:eastAsia="Times New Roman" w:hAnsi="Times New Roman" w:cs="Times New Roman"/>
          <w:color w:val="000000"/>
        </w:rPr>
        <w:t>Pełnieniu funkcji członka organu nadzorczego lub zarządzającego, prokurenta, pełnomocnika,</w:t>
      </w:r>
    </w:p>
    <w:p w14:paraId="3392DCE5"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rPr>
        <w:lastRenderedPageBreak/>
        <w:t>8.5.4.</w:t>
      </w:r>
      <w:r>
        <w:rPr>
          <w:rFonts w:ascii="Times New Roman" w:eastAsia="Times New Roman" w:hAnsi="Times New Roman" w:cs="Times New Roman"/>
        </w:rPr>
        <w:tab/>
      </w:r>
      <w:r>
        <w:rPr>
          <w:rFonts w:ascii="Times New Roman" w:eastAsia="Times New Roman" w:hAnsi="Times New Roman" w:cs="Times New Roman"/>
          <w:color w:val="000000"/>
        </w:rPr>
        <w:t>Pozostawaniu, w związku małżeńskim, w stosunku pokrewieństwa lub powinowactwa w linii prostej, pokrewieństwa drugiego stopnia lub powinowactwa drugiego stopnia w linii bocznej lub w stosunku przysposobienia, opieki, kurateli.</w:t>
      </w:r>
    </w:p>
    <w:p w14:paraId="243114B6" w14:textId="77777777" w:rsidR="00090D75" w:rsidRDefault="00090D75" w:rsidP="00090D75">
      <w:pPr>
        <w:widowControl w:val="0"/>
        <w:numPr>
          <w:ilvl w:val="0"/>
          <w:numId w:val="4"/>
        </w:numPr>
        <w:pBdr>
          <w:top w:val="nil"/>
          <w:left w:val="nil"/>
          <w:bottom w:val="nil"/>
          <w:right w:val="nil"/>
          <w:between w:val="nil"/>
        </w:pBdr>
        <w:suppressAutoHyphens/>
        <w:spacing w:before="480" w:after="120"/>
        <w:ind w:leftChars="-1" w:left="0" w:hangingChars="1" w:hanging="2"/>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Wykaz oświadczeń lub dokumentów, potwierdzających spełnienie warunków udziału w postępowaniu oraz brak podstaw wykluczenia</w:t>
      </w:r>
    </w:p>
    <w:p w14:paraId="09F44397"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p>
    <w:p w14:paraId="7AD1B78B"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W celu wykazania braku podstaw do wykluczenia z postępowania o udzielenie zamówienia oraz spełniania warunków udziału w postępowaniu określonych przez Zamawiającego w pkt. 8.1. oraz 8.2.  do oferty (sporządzonej według wzoru stanowiącego Załącznik nr </w:t>
      </w:r>
      <w:r>
        <w:rPr>
          <w:rFonts w:ascii="Times New Roman" w:eastAsia="Times New Roman" w:hAnsi="Times New Roman" w:cs="Times New Roman"/>
        </w:rPr>
        <w:t>4</w:t>
      </w:r>
      <w:r>
        <w:rPr>
          <w:rFonts w:ascii="Times New Roman" w:eastAsia="Times New Roman" w:hAnsi="Times New Roman" w:cs="Times New Roman"/>
          <w:color w:val="000000"/>
        </w:rPr>
        <w:t xml:space="preserve"> do </w:t>
      </w:r>
      <w:r>
        <w:rPr>
          <w:rFonts w:ascii="Times New Roman" w:eastAsia="Times New Roman" w:hAnsi="Times New Roman" w:cs="Times New Roman"/>
        </w:rPr>
        <w:t>Zapytania ofertowego</w:t>
      </w:r>
      <w:r>
        <w:rPr>
          <w:rFonts w:ascii="Times New Roman" w:eastAsia="Times New Roman" w:hAnsi="Times New Roman" w:cs="Times New Roman"/>
          <w:color w:val="000000"/>
        </w:rPr>
        <w:t xml:space="preserve">) oraz spełnianie przez oferowane </w:t>
      </w:r>
      <w:r>
        <w:rPr>
          <w:rFonts w:ascii="Times New Roman" w:eastAsia="Times New Roman" w:hAnsi="Times New Roman" w:cs="Times New Roman"/>
        </w:rPr>
        <w:t>oprogramowanie</w:t>
      </w:r>
      <w:r>
        <w:rPr>
          <w:rFonts w:ascii="Times New Roman" w:eastAsia="Times New Roman" w:hAnsi="Times New Roman" w:cs="Times New Roman"/>
          <w:color w:val="000000"/>
        </w:rPr>
        <w:t xml:space="preserve"> wymagań określonych w Opisie Przedmiotu Zamówienia, do oferty należy dołączyć aktualne na dzień składania ofert następujące dokumenty i oświadczenia: </w:t>
      </w:r>
    </w:p>
    <w:p w14:paraId="5A7B3878"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r>
        <w:rPr>
          <w:rFonts w:ascii="Times New Roman" w:eastAsia="Times New Roman" w:hAnsi="Times New Roman" w:cs="Times New Roman"/>
        </w:rPr>
        <w:t>9.1.1.</w:t>
      </w:r>
      <w:r>
        <w:rPr>
          <w:rFonts w:ascii="Times New Roman" w:eastAsia="Times New Roman" w:hAnsi="Times New Roman" w:cs="Times New Roman"/>
        </w:rPr>
        <w:tab/>
        <w:t>N</w:t>
      </w:r>
      <w:r>
        <w:rPr>
          <w:rFonts w:ascii="Times New Roman" w:eastAsia="Times New Roman" w:hAnsi="Times New Roman" w:cs="Times New Roman"/>
          <w:color w:val="000000"/>
        </w:rPr>
        <w:t xml:space="preserve">a potwierdzenie, iż Wykonawca posiada zdolność techniczną lub zawodową, Wykonawca dołączy </w:t>
      </w:r>
      <w:r>
        <w:rPr>
          <w:rFonts w:ascii="Times New Roman" w:eastAsia="Times New Roman" w:hAnsi="Times New Roman" w:cs="Times New Roman"/>
        </w:rPr>
        <w:t>wykaz osób oraz wykaz usług, sporządzone na wzorach określonych w załącznikach nr 5 i 6 do Zapytania ofertowego.</w:t>
      </w:r>
      <w:r>
        <w:rPr>
          <w:rFonts w:ascii="Times New Roman" w:eastAsia="Times New Roman" w:hAnsi="Times New Roman" w:cs="Times New Roman"/>
          <w:color w:val="000000"/>
        </w:rPr>
        <w:t xml:space="preserve"> Do wykazu </w:t>
      </w:r>
      <w:r>
        <w:rPr>
          <w:rFonts w:ascii="Times New Roman" w:eastAsia="Times New Roman" w:hAnsi="Times New Roman" w:cs="Times New Roman"/>
        </w:rPr>
        <w:t>usług</w:t>
      </w:r>
      <w:r>
        <w:rPr>
          <w:rFonts w:ascii="Times New Roman" w:eastAsia="Times New Roman" w:hAnsi="Times New Roman" w:cs="Times New Roman"/>
          <w:color w:val="000000"/>
        </w:rPr>
        <w:t xml:space="preserve"> należy dołączyć potwierdzające je referencje</w:t>
      </w:r>
      <w:r>
        <w:rPr>
          <w:rFonts w:ascii="Times New Roman" w:eastAsia="Times New Roman" w:hAnsi="Times New Roman" w:cs="Times New Roman"/>
        </w:rPr>
        <w:t>.</w:t>
      </w:r>
    </w:p>
    <w:p w14:paraId="44323FDD"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rPr>
        <w:t>9.1.2.</w:t>
      </w:r>
      <w:r>
        <w:rPr>
          <w:rFonts w:ascii="Times New Roman" w:eastAsia="Times New Roman" w:hAnsi="Times New Roman" w:cs="Times New Roman"/>
        </w:rPr>
        <w:tab/>
        <w:t>Opisy</w:t>
      </w:r>
      <w:r>
        <w:rPr>
          <w:rFonts w:ascii="Times New Roman" w:eastAsia="Times New Roman" w:hAnsi="Times New Roman" w:cs="Times New Roman"/>
          <w:color w:val="000000"/>
        </w:rPr>
        <w:t xml:space="preserve"> techniczne oferowanych systemów oraz sprzętu komputerowego w języku polskim.</w:t>
      </w:r>
    </w:p>
    <w:p w14:paraId="56C8ED2E" w14:textId="77777777" w:rsidR="00090D75" w:rsidRDefault="00090D75" w:rsidP="00090D75">
      <w:pPr>
        <w:widowControl w:val="0"/>
        <w:numPr>
          <w:ilvl w:val="0"/>
          <w:numId w:val="4"/>
        </w:numPr>
        <w:pBdr>
          <w:top w:val="nil"/>
          <w:left w:val="nil"/>
          <w:bottom w:val="nil"/>
          <w:right w:val="nil"/>
          <w:between w:val="nil"/>
        </w:pBdr>
        <w:suppressAutoHyphens/>
        <w:spacing w:before="480" w:after="120"/>
        <w:ind w:leftChars="-1" w:left="0" w:hangingChars="1" w:hanging="2"/>
        <w:jc w:val="both"/>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Informacje o sposobie porozumiewania się zamawiającego z Wykonawcami oraz przekazywania oświadczeń i dokumentów, a także wskazanie osób uprawnionych do porozumiewania się z Wykonawcami</w:t>
      </w:r>
    </w:p>
    <w:p w14:paraId="753FED20"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W niniejszym postępowaniu wszelkie pisma związane z postępowaniem, w tym ewentualne zapytania oraz informacje muszą być kierowane w formie pisemnej wyłącznie na adres: Magodent Sp. z o. o.,  ul. Szamocka 6, 01-748 Warszawa lub w formie elektronicznej na adres wskazany w pkt 10.7. poniżej, z zastrzeżeniem zdania następnego. Oferty składane w Postępowaniu muszą być sporządzone w formie pisemnej i złożone w siedzibie Zamawiającego do upływu składania ofert.</w:t>
      </w:r>
    </w:p>
    <w:p w14:paraId="3078E8A6"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Zamawiający przekazuje Wykonawcom informacje, wezwania, zawiadomienia za pomocą poczty elektronicznej na adresy podane w ofertach.</w:t>
      </w:r>
    </w:p>
    <w:p w14:paraId="2982043E"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Wykonawca może zwrócić się do Zamawiającego o wyjaśnienie treści Zapytania ofertowego.</w:t>
      </w:r>
    </w:p>
    <w:p w14:paraId="7BE9937D"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Zamawiający jest obowiązany udzielić wyjaśnień niezwłocznie, jednak nie później niż na 3 dni robocze przed upływem terminu składania ofert, pod warunkiem, że wniosek o wyjaśnienie treści zaproszenia wpłynął do Zamawiającego nie później niż do końca dnia, w którym upływa połowa wyznaczonego terminu składania ofert.</w:t>
      </w:r>
    </w:p>
    <w:p w14:paraId="4ACC21DD"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Jeżeli wniosek o wyjaśnienie treści Zaproszenia wpłynął po upływie terminu składania wniosku, o którym mowa w pkt. 10.4. lub dotyczy udzielonych wyjaśnień, Zamawiający może udzielić wyjaśnień albo pozostawić wniosek bez rozpoznania.</w:t>
      </w:r>
    </w:p>
    <w:p w14:paraId="143BF414"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Treść zapytań i udzielone odpowiedzi Zamawiający udostępni na swojej stronie internetowej, jak również w serwisie Bazy Konkurencyjności.</w:t>
      </w:r>
    </w:p>
    <w:p w14:paraId="5B0F601B" w14:textId="77777777" w:rsidR="00090D75" w:rsidRPr="0021674D" w:rsidRDefault="00090D75" w:rsidP="00090D75">
      <w:pPr>
        <w:numPr>
          <w:ilvl w:val="1"/>
          <w:numId w:val="4"/>
        </w:numPr>
        <w:pBdr>
          <w:top w:val="nil"/>
          <w:left w:val="nil"/>
          <w:bottom w:val="nil"/>
          <w:right w:val="nil"/>
          <w:between w:val="nil"/>
        </w:pBdr>
        <w:suppressAutoHyphens/>
        <w:spacing w:after="160"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sidRPr="0021674D">
        <w:rPr>
          <w:rFonts w:ascii="Times New Roman" w:eastAsia="Times New Roman" w:hAnsi="Times New Roman" w:cs="Times New Roman"/>
          <w:color w:val="000000"/>
        </w:rPr>
        <w:t>Do kontaktowania się z Wykonawcami Zamawiający upoważnia: Urszulę Frydrychewicz – e-mail: urszula.frydrychewicz@magodent.pl</w:t>
      </w:r>
    </w:p>
    <w:p w14:paraId="77E6D887" w14:textId="77777777" w:rsidR="00090D75" w:rsidRDefault="00090D75" w:rsidP="00090D75">
      <w:pPr>
        <w:pBdr>
          <w:top w:val="nil"/>
          <w:left w:val="nil"/>
          <w:bottom w:val="nil"/>
          <w:right w:val="nil"/>
          <w:between w:val="nil"/>
        </w:pBdr>
        <w:ind w:hanging="2"/>
        <w:rPr>
          <w:rFonts w:ascii="Times New Roman" w:eastAsia="Times New Roman" w:hAnsi="Times New Roman" w:cs="Times New Roman"/>
          <w:color w:val="000000"/>
        </w:rPr>
      </w:pPr>
    </w:p>
    <w:p w14:paraId="6E0DA262" w14:textId="77777777" w:rsidR="00090D75" w:rsidRDefault="00090D75" w:rsidP="00090D75">
      <w:pPr>
        <w:widowControl w:val="0"/>
        <w:numPr>
          <w:ilvl w:val="0"/>
          <w:numId w:val="4"/>
        </w:numPr>
        <w:pBdr>
          <w:top w:val="nil"/>
          <w:left w:val="nil"/>
          <w:bottom w:val="nil"/>
          <w:right w:val="nil"/>
          <w:between w:val="nil"/>
        </w:pBdr>
        <w:suppressAutoHyphens/>
        <w:spacing w:before="480" w:after="120"/>
        <w:ind w:leftChars="-1" w:left="0" w:hangingChars="1" w:hanging="2"/>
        <w:jc w:val="both"/>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 xml:space="preserve"> Opis sposobu przygotowania ofert</w:t>
      </w:r>
    </w:p>
    <w:p w14:paraId="1C1B86CF" w14:textId="77777777" w:rsidR="00090D75" w:rsidRDefault="00090D75" w:rsidP="00090D75">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umieścić w kopercie opatrzonej danymi Wykonawcy oraz napisem: </w:t>
      </w:r>
    </w:p>
    <w:p w14:paraId="670F7AC1"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p>
    <w:p w14:paraId="57E529DC"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b/>
          <w:i/>
          <w:color w:val="000000"/>
        </w:rPr>
        <w:t>Oferta na:</w:t>
      </w:r>
    </w:p>
    <w:p w14:paraId="0D83BE68"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b/>
          <w:i/>
          <w:color w:val="000000"/>
        </w:rPr>
        <w:t>Dostarczenie usług elektronicznych w celu integracji Apteki Szpitalnej, produkcji leków i szpitalnego systemu informatycznego w Magodent Sp. z o.o.</w:t>
      </w:r>
    </w:p>
    <w:p w14:paraId="122C5B53"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p>
    <w:p w14:paraId="4AB833D4"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b/>
          <w:i/>
          <w:color w:val="000000"/>
        </w:rPr>
        <w:t>W ramach projektu:</w:t>
      </w:r>
    </w:p>
    <w:p w14:paraId="17A91A18"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b/>
          <w:i/>
          <w:color w:val="000000"/>
        </w:rPr>
        <w:t>„Informatyzacja aptek szpitalnych poprzez stworzenie systemu przechowywania i dystrybucji leków w Radomskim Szpitalu Specjalistycznym im. dr. Tytusa Chałubińskiego i szpitalach partnerskich".</w:t>
      </w:r>
    </w:p>
    <w:p w14:paraId="4D5AC889"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b/>
          <w:i/>
          <w:color w:val="000000"/>
        </w:rPr>
        <w:t>Numer wniosku: RPMA.02.01.01-14-c707/19</w:t>
      </w:r>
    </w:p>
    <w:p w14:paraId="2ECC03FE"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p>
    <w:p w14:paraId="63C1E10B"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sidRPr="004A147F">
        <w:rPr>
          <w:rFonts w:ascii="Times New Roman" w:eastAsia="Times New Roman" w:hAnsi="Times New Roman" w:cs="Times New Roman"/>
          <w:b/>
          <w:i/>
          <w:color w:val="000000"/>
        </w:rPr>
        <w:t>Sprawa nr 01/2020</w:t>
      </w:r>
    </w:p>
    <w:p w14:paraId="1FE33E90" w14:textId="2442130E"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Nie otwierać do </w:t>
      </w:r>
      <w:r w:rsidRPr="004C0028">
        <w:rPr>
          <w:rFonts w:ascii="Times New Roman" w:eastAsia="Times New Roman" w:hAnsi="Times New Roman" w:cs="Times New Roman"/>
          <w:b/>
          <w:i/>
          <w:color w:val="000000"/>
        </w:rPr>
        <w:t xml:space="preserve">dnia: </w:t>
      </w:r>
      <w:r w:rsidR="004C0028" w:rsidRPr="004C0028">
        <w:rPr>
          <w:rFonts w:ascii="Times New Roman" w:eastAsia="Times New Roman" w:hAnsi="Times New Roman" w:cs="Times New Roman"/>
          <w:b/>
          <w:i/>
          <w:color w:val="000000"/>
        </w:rPr>
        <w:t>27</w:t>
      </w:r>
      <w:r w:rsidRPr="004C0028">
        <w:rPr>
          <w:rFonts w:ascii="Times New Roman" w:eastAsia="Times New Roman" w:hAnsi="Times New Roman" w:cs="Times New Roman"/>
          <w:b/>
          <w:i/>
          <w:color w:val="000000"/>
        </w:rPr>
        <w:t>.10. 2020 r. do godz. 14.00</w:t>
      </w:r>
    </w:p>
    <w:p w14:paraId="6BE3CC70" w14:textId="77777777" w:rsidR="00090D75" w:rsidRDefault="00090D75" w:rsidP="00090D75">
      <w:pPr>
        <w:pBdr>
          <w:top w:val="nil"/>
          <w:left w:val="nil"/>
          <w:bottom w:val="nil"/>
          <w:right w:val="nil"/>
          <w:between w:val="nil"/>
        </w:pBdr>
        <w:spacing w:line="259" w:lineRule="auto"/>
        <w:ind w:hanging="2"/>
        <w:jc w:val="center"/>
        <w:rPr>
          <w:rFonts w:ascii="Times New Roman" w:eastAsia="Times New Roman" w:hAnsi="Times New Roman" w:cs="Times New Roman"/>
          <w:color w:val="000000"/>
        </w:rPr>
      </w:pPr>
    </w:p>
    <w:p w14:paraId="1D26D263"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Oferta i załączone do niej oświadczenia i dokumenty, wymagane przez Zamawiającego, muszą być podpisane przez Wykonawcę. Za podpisanie uznaje się własnoręczny podpis złożony (w sposób umożliwiający identyfikację osoby) przez osoby upoważnione do reprezentowania Wykonawcy. Za osoby uprawnione do reprezentowania Wykonawcy uznaje się osoby upoważnione do reprezentowania Wykonawcy, wskazane we właściwym rejestrze bądź w stosownym pełnomocnictwie.</w:t>
      </w:r>
    </w:p>
    <w:p w14:paraId="7561D071"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Oferty niekompletne/nieczytelne, przesłane w innej formie niż na wskazanych przez Zamawiającego formularzach, przesłane po terminie zostaną odrzucone i nie będą podlegały rozpatrzeniu.</w:t>
      </w:r>
    </w:p>
    <w:p w14:paraId="44866CE5"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Wykonawca w odpowiedzi na zapytanie ofertowe może złożyć tylko jedną ofertę.</w:t>
      </w:r>
    </w:p>
    <w:p w14:paraId="740C721E"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Wykonawca ponosi wszystkie koszty związane z przygotowaniem i złożeniem oferty.</w:t>
      </w:r>
    </w:p>
    <w:p w14:paraId="1C82DC71"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 upływem terminu składania ofert, Wykonawca może wprowadzić zmiany do złożonej oferty lub wycofać ofertę. Informacja o zmianie lub wycofaniu oferty powinna być doręczona Zamawiającemu na piśmie/mailowo przed upływem terminu składania ofert. Wykonawca nie może wycofać oferty i wprowadzać jakichkolwiek zmian w treści oferty po upływie terminu składania ofert. </w:t>
      </w:r>
    </w:p>
    <w:p w14:paraId="634F921F"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Oferta powinna zawierać:</w:t>
      </w:r>
    </w:p>
    <w:p w14:paraId="7EA59C81" w14:textId="77777777" w:rsidR="00090D75" w:rsidRDefault="00090D75" w:rsidP="00090D75">
      <w:pPr>
        <w:numPr>
          <w:ilvl w:val="2"/>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Wypełniony i podpisany przez osobę upoważnioną do składania oświadczeń woli w imieniu Wykonawcy formularz ofertowy (zawierający oświadczenia Wykonawcy). </w:t>
      </w:r>
    </w:p>
    <w:p w14:paraId="3271FA9F" w14:textId="77777777" w:rsidR="00090D75" w:rsidRDefault="00090D75" w:rsidP="00090D75">
      <w:pPr>
        <w:numPr>
          <w:ilvl w:val="2"/>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Pełnomocnictwo – w przypadku, gdy ofertę podpisuje osoba posiadająca pełnomocnictwo musi ono zostać załączone do oferty w oryginale i zawierać zakres upełnomocnienia,</w:t>
      </w:r>
    </w:p>
    <w:p w14:paraId="59A8860B" w14:textId="77777777" w:rsidR="00090D75" w:rsidRDefault="00090D75" w:rsidP="00090D75">
      <w:pPr>
        <w:numPr>
          <w:ilvl w:val="2"/>
          <w:numId w:val="4"/>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Załączniki; zgodnie z wymaganiami punkt 9. </w:t>
      </w:r>
    </w:p>
    <w:p w14:paraId="312B3D7F" w14:textId="77777777" w:rsidR="00090D75" w:rsidRDefault="00090D75" w:rsidP="00090D75">
      <w:pPr>
        <w:widowControl w:val="0"/>
        <w:numPr>
          <w:ilvl w:val="0"/>
          <w:numId w:val="4"/>
        </w:numPr>
        <w:pBdr>
          <w:top w:val="nil"/>
          <w:left w:val="nil"/>
          <w:bottom w:val="nil"/>
          <w:right w:val="nil"/>
          <w:between w:val="nil"/>
        </w:pBdr>
        <w:suppressAutoHyphens/>
        <w:spacing w:before="480" w:after="120"/>
        <w:ind w:leftChars="-1" w:left="0" w:hangingChars="1" w:hanging="2"/>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 xml:space="preserve"> Miejsce oraz termin składania i otwarcia ofert:</w:t>
      </w:r>
    </w:p>
    <w:p w14:paraId="62E30162" w14:textId="46E47540" w:rsidR="00090D75" w:rsidRPr="00091063"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Ofertę należy złożyć do dnia </w:t>
      </w:r>
      <w:r w:rsidR="00091063" w:rsidRPr="00091063">
        <w:rPr>
          <w:rFonts w:ascii="Times New Roman" w:eastAsia="Times New Roman" w:hAnsi="Times New Roman" w:cs="Times New Roman"/>
          <w:b/>
          <w:color w:val="000000"/>
        </w:rPr>
        <w:t>26</w:t>
      </w:r>
      <w:r w:rsidRPr="00091063">
        <w:rPr>
          <w:rFonts w:ascii="Times New Roman" w:eastAsia="Times New Roman" w:hAnsi="Times New Roman" w:cs="Times New Roman"/>
          <w:b/>
          <w:color w:val="000000"/>
        </w:rPr>
        <w:t>.10.</w:t>
      </w:r>
      <w:r w:rsidRPr="00091063">
        <w:rPr>
          <w:rFonts w:ascii="Times New Roman" w:eastAsia="Times New Roman" w:hAnsi="Times New Roman" w:cs="Times New Roman"/>
          <w:color w:val="000000"/>
        </w:rPr>
        <w:t xml:space="preserve">2020 r. do godz. </w:t>
      </w:r>
      <w:r w:rsidRPr="00091063">
        <w:rPr>
          <w:rFonts w:ascii="Times New Roman" w:eastAsia="Times New Roman" w:hAnsi="Times New Roman" w:cs="Times New Roman"/>
          <w:b/>
          <w:color w:val="000000"/>
        </w:rPr>
        <w:t>14.00</w:t>
      </w:r>
      <w:r w:rsidRPr="00091063">
        <w:rPr>
          <w:rFonts w:ascii="Times New Roman" w:eastAsia="Times New Roman" w:hAnsi="Times New Roman" w:cs="Times New Roman"/>
          <w:color w:val="000000"/>
        </w:rPr>
        <w:t xml:space="preserve"> w sekretariacie Administracji Szpitala Elbląska przy ul. Szamockiej 6 w Warszawie (1 piętro) O zachowaniu terminu decyduje moment jej wpłynięcia do Zamawiającego.</w:t>
      </w:r>
    </w:p>
    <w:p w14:paraId="39B8FB0C" w14:textId="77777777" w:rsidR="00090D75" w:rsidRPr="00091063"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sidRPr="00091063">
        <w:rPr>
          <w:rFonts w:ascii="Times New Roman" w:eastAsia="Times New Roman" w:hAnsi="Times New Roman" w:cs="Times New Roman"/>
          <w:color w:val="000000"/>
        </w:rPr>
        <w:t>Złożona oferta zostanie zarejestrowana (dzień, godzina) oraz otrzyma kolejny numer.</w:t>
      </w:r>
    </w:p>
    <w:p w14:paraId="0883CB29" w14:textId="1C45F1E7" w:rsidR="00090D75" w:rsidRPr="00091063"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b/>
          <w:color w:val="000000"/>
        </w:rPr>
      </w:pPr>
      <w:r w:rsidRPr="00091063">
        <w:rPr>
          <w:rFonts w:ascii="Times New Roman" w:eastAsia="Times New Roman" w:hAnsi="Times New Roman" w:cs="Times New Roman"/>
          <w:color w:val="000000"/>
        </w:rPr>
        <w:t xml:space="preserve">Otwarcie ofert nastąpi w siedzibie Zamawiającego przy ul. Szamockiej 6, 01 – 748 Warszawa, (Administracja – piętro 1 – w Sali Konferencyjnej nr 1.24L) w dniu </w:t>
      </w:r>
      <w:r w:rsidR="00091063" w:rsidRPr="00091063">
        <w:rPr>
          <w:rFonts w:ascii="Times New Roman" w:eastAsia="Times New Roman" w:hAnsi="Times New Roman" w:cs="Times New Roman"/>
          <w:b/>
          <w:color w:val="000000"/>
        </w:rPr>
        <w:t>27</w:t>
      </w:r>
      <w:r w:rsidRPr="00091063">
        <w:rPr>
          <w:rFonts w:ascii="Times New Roman" w:eastAsia="Times New Roman" w:hAnsi="Times New Roman" w:cs="Times New Roman"/>
          <w:b/>
          <w:color w:val="000000"/>
        </w:rPr>
        <w:t xml:space="preserve">.10.2020 r.  o godz. </w:t>
      </w:r>
      <w:r w:rsidR="00091063" w:rsidRPr="00091063">
        <w:rPr>
          <w:rFonts w:ascii="Times New Roman" w:eastAsia="Times New Roman" w:hAnsi="Times New Roman" w:cs="Times New Roman"/>
          <w:b/>
          <w:color w:val="000000"/>
        </w:rPr>
        <w:t>14.00.</w:t>
      </w:r>
    </w:p>
    <w:p w14:paraId="4315A887"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Bezpośrednio przed otwarciem ofert Zamawiający poda kwotę, jaką zamierza przeznaczyć na sfinansowanie zamówienia.</w:t>
      </w:r>
    </w:p>
    <w:p w14:paraId="30EF2B92"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Otwierając oferty Zamawiający poda nazwy oraz adresy Wykonawców, a także informacje dotyczące ceny.</w:t>
      </w:r>
    </w:p>
    <w:p w14:paraId="6267426C"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Zamawiający, niezwłocznie po otwarciu ofert zamieszcza na stronie internetowej Zamawiającego oraz w Bazie Konkurencyjności informacje z otwarcia ofert.</w:t>
      </w:r>
    </w:p>
    <w:p w14:paraId="2E6C26E4"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Wykonawca jest związany ofertą 30 dni. Bieg terminu rozpoczyna się wraz z upływem terminu składania ofert.</w:t>
      </w:r>
    </w:p>
    <w:p w14:paraId="061CC3C3" w14:textId="77777777" w:rsidR="00090D75" w:rsidRDefault="00090D75" w:rsidP="00090D75">
      <w:pPr>
        <w:numPr>
          <w:ilvl w:val="1"/>
          <w:numId w:val="4"/>
        </w:numPr>
        <w:pBdr>
          <w:top w:val="nil"/>
          <w:left w:val="nil"/>
          <w:bottom w:val="nil"/>
          <w:right w:val="nil"/>
          <w:between w:val="nil"/>
        </w:pBdr>
        <w:suppressAutoHyphens/>
        <w:spacing w:line="259" w:lineRule="auto"/>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88EB588" w14:textId="77777777" w:rsidR="00090D75" w:rsidRDefault="00090D75" w:rsidP="00090D75">
      <w:pPr>
        <w:widowControl w:val="0"/>
        <w:numPr>
          <w:ilvl w:val="0"/>
          <w:numId w:val="4"/>
        </w:numPr>
        <w:pBdr>
          <w:top w:val="nil"/>
          <w:left w:val="nil"/>
          <w:bottom w:val="nil"/>
          <w:right w:val="nil"/>
          <w:between w:val="nil"/>
        </w:pBdr>
        <w:suppressAutoHyphens/>
        <w:spacing w:before="480" w:after="120"/>
        <w:ind w:leftChars="-1" w:left="0" w:hangingChars="1" w:hanging="2"/>
        <w:jc w:val="both"/>
        <w:textDirection w:val="btLr"/>
        <w:textAlignment w:val="top"/>
        <w:outlineLvl w:val="0"/>
        <w:rPr>
          <w:rFonts w:ascii="Times New Roman" w:eastAsia="Times New Roman" w:hAnsi="Times New Roman" w:cs="Times New Roman"/>
          <w:b/>
          <w:color w:val="4F81BD"/>
        </w:rPr>
      </w:pPr>
      <w:r>
        <w:rPr>
          <w:rFonts w:ascii="Times New Roman" w:eastAsia="Times New Roman" w:hAnsi="Times New Roman" w:cs="Times New Roman"/>
          <w:b/>
          <w:color w:val="4F81BD"/>
        </w:rPr>
        <w:t xml:space="preserve"> Opis kryteriów, którymi zamawiający będzie się kierował przy wyborze oferty, wraz z podaniem wag tych kryteriów i sposobu oceny ofert</w:t>
      </w:r>
    </w:p>
    <w:p w14:paraId="35D6E3E5" w14:textId="77777777" w:rsidR="00090D75" w:rsidRDefault="00090D75" w:rsidP="00090D75">
      <w:pPr>
        <w:pBdr>
          <w:top w:val="nil"/>
          <w:left w:val="nil"/>
          <w:bottom w:val="nil"/>
          <w:right w:val="nil"/>
          <w:between w:val="nil"/>
        </w:pBdr>
        <w:spacing w:after="160"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Za ofertę najkorzystniejszą zostanie uznana oferta zawierająca najkorzystniejszy bilans punktów w  kryteriach:</w:t>
      </w:r>
    </w:p>
    <w:p w14:paraId="0FF19898" w14:textId="77777777" w:rsidR="00090D75" w:rsidRDefault="00090D75" w:rsidP="00090D75">
      <w:pPr>
        <w:widowControl w:val="0"/>
        <w:pBdr>
          <w:top w:val="nil"/>
          <w:left w:val="nil"/>
          <w:bottom w:val="nil"/>
          <w:right w:val="nil"/>
          <w:between w:val="nil"/>
        </w:pBdr>
        <w:tabs>
          <w:tab w:val="left" w:pos="1701"/>
        </w:tabs>
        <w:spacing w:before="120"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„Łączna cena ofertowa brutto” – C,</w:t>
      </w:r>
    </w:p>
    <w:p w14:paraId="4277AEE0" w14:textId="77777777" w:rsidR="00090D75" w:rsidRDefault="00090D75" w:rsidP="00090D75">
      <w:pPr>
        <w:widowControl w:val="0"/>
        <w:pBdr>
          <w:top w:val="nil"/>
          <w:left w:val="nil"/>
          <w:bottom w:val="nil"/>
          <w:right w:val="nil"/>
          <w:between w:val="nil"/>
        </w:pBdr>
        <w:tabs>
          <w:tab w:val="left" w:pos="1701"/>
        </w:tabs>
        <w:spacing w:before="120"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„Gwarancja” – G,</w:t>
      </w:r>
    </w:p>
    <w:p w14:paraId="047C8EEF" w14:textId="77777777" w:rsidR="00090D75" w:rsidRDefault="00090D75" w:rsidP="00090D75">
      <w:pPr>
        <w:widowControl w:val="0"/>
        <w:pBdr>
          <w:top w:val="nil"/>
          <w:left w:val="nil"/>
          <w:bottom w:val="nil"/>
          <w:right w:val="nil"/>
          <w:between w:val="nil"/>
        </w:pBdr>
        <w:tabs>
          <w:tab w:val="left" w:pos="1701"/>
        </w:tabs>
        <w:spacing w:before="120"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„Usunięcie awarii” – U.</w:t>
      </w:r>
    </w:p>
    <w:p w14:paraId="39842C35" w14:textId="77777777" w:rsidR="00090D75" w:rsidRDefault="00090D75" w:rsidP="00090D75">
      <w:pPr>
        <w:widowControl w:val="0"/>
        <w:pBdr>
          <w:top w:val="nil"/>
          <w:left w:val="nil"/>
          <w:bottom w:val="nil"/>
          <w:right w:val="nil"/>
          <w:between w:val="nil"/>
        </w:pBdr>
        <w:tabs>
          <w:tab w:val="left" w:pos="1701"/>
        </w:tabs>
        <w:spacing w:before="120" w:after="120"/>
        <w:ind w:hanging="2"/>
        <w:rPr>
          <w:rFonts w:ascii="Times New Roman" w:eastAsia="Times New Roman" w:hAnsi="Times New Roman" w:cs="Times New Roman"/>
          <w:color w:val="000000"/>
        </w:rPr>
      </w:pPr>
    </w:p>
    <w:p w14:paraId="1EA0CEBD" w14:textId="77777777" w:rsidR="00090D75" w:rsidRDefault="00090D75" w:rsidP="00090D75">
      <w:pPr>
        <w:widowControl w:val="0"/>
        <w:pBdr>
          <w:top w:val="nil"/>
          <w:left w:val="nil"/>
          <w:bottom w:val="nil"/>
          <w:right w:val="nil"/>
          <w:between w:val="nil"/>
        </w:pBdr>
        <w:tabs>
          <w:tab w:val="left" w:pos="1701"/>
        </w:tabs>
        <w:spacing w:before="120"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Powyższym kryteriom Zamawiający przypisał następujące znaczenie:</w:t>
      </w:r>
    </w:p>
    <w:p w14:paraId="1A27E834" w14:textId="77777777" w:rsidR="00090D75" w:rsidRDefault="00090D75" w:rsidP="00090D75">
      <w:pPr>
        <w:pBdr>
          <w:top w:val="nil"/>
          <w:left w:val="nil"/>
          <w:bottom w:val="nil"/>
          <w:right w:val="nil"/>
          <w:between w:val="nil"/>
        </w:pBdr>
        <w:spacing w:after="160" w:line="259" w:lineRule="auto"/>
        <w:ind w:hanging="2"/>
        <w:rPr>
          <w:rFonts w:ascii="Times New Roman" w:eastAsia="Times New Roman" w:hAnsi="Times New Roman" w:cs="Times New Roman"/>
          <w:color w:val="000000"/>
        </w:rPr>
      </w:pP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9"/>
        <w:gridCol w:w="1090"/>
        <w:gridCol w:w="1158"/>
        <w:gridCol w:w="4979"/>
      </w:tblGrid>
      <w:tr w:rsidR="00090D75" w14:paraId="65068958" w14:textId="77777777" w:rsidTr="00811A7C">
        <w:trPr>
          <w:jc w:val="center"/>
        </w:trPr>
        <w:tc>
          <w:tcPr>
            <w:tcW w:w="2059" w:type="dxa"/>
            <w:shd w:val="clear" w:color="auto" w:fill="D9D9D9"/>
            <w:vAlign w:val="center"/>
          </w:tcPr>
          <w:p w14:paraId="0803C792" w14:textId="77777777" w:rsidR="00090D75" w:rsidRDefault="00090D75" w:rsidP="00811A7C">
            <w:pPr>
              <w:pBdr>
                <w:top w:val="nil"/>
                <w:left w:val="nil"/>
                <w:bottom w:val="nil"/>
                <w:right w:val="nil"/>
                <w:between w:val="nil"/>
              </w:pBdr>
              <w:spacing w:before="120" w:after="12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Kryterium</w:t>
            </w:r>
          </w:p>
        </w:tc>
        <w:tc>
          <w:tcPr>
            <w:tcW w:w="1090" w:type="dxa"/>
            <w:shd w:val="clear" w:color="auto" w:fill="D9D9D9"/>
            <w:vAlign w:val="center"/>
          </w:tcPr>
          <w:p w14:paraId="140BD3C1" w14:textId="77777777" w:rsidR="00090D75" w:rsidRDefault="00090D75" w:rsidP="00811A7C">
            <w:pPr>
              <w:pBdr>
                <w:top w:val="nil"/>
                <w:left w:val="nil"/>
                <w:bottom w:val="nil"/>
                <w:right w:val="nil"/>
                <w:between w:val="nil"/>
              </w:pBdr>
              <w:spacing w:before="120" w:after="12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Waga [%]</w:t>
            </w:r>
          </w:p>
        </w:tc>
        <w:tc>
          <w:tcPr>
            <w:tcW w:w="1158" w:type="dxa"/>
            <w:shd w:val="clear" w:color="auto" w:fill="D9D9D9"/>
            <w:vAlign w:val="center"/>
          </w:tcPr>
          <w:p w14:paraId="24C750EE" w14:textId="77777777" w:rsidR="00090D75" w:rsidRDefault="00090D75" w:rsidP="00811A7C">
            <w:pPr>
              <w:pBdr>
                <w:top w:val="nil"/>
                <w:left w:val="nil"/>
                <w:bottom w:val="nil"/>
                <w:right w:val="nil"/>
                <w:between w:val="nil"/>
              </w:pBdr>
              <w:spacing w:before="120" w:after="120"/>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Liczba punktów</w:t>
            </w:r>
          </w:p>
        </w:tc>
        <w:tc>
          <w:tcPr>
            <w:tcW w:w="4979" w:type="dxa"/>
            <w:shd w:val="clear" w:color="auto" w:fill="D9D9D9"/>
            <w:vAlign w:val="center"/>
          </w:tcPr>
          <w:p w14:paraId="0D788EAF" w14:textId="77777777" w:rsidR="00090D75" w:rsidRDefault="00090D75" w:rsidP="00811A7C">
            <w:pPr>
              <w:pBdr>
                <w:top w:val="nil"/>
                <w:left w:val="nil"/>
                <w:bottom w:val="nil"/>
                <w:right w:val="nil"/>
                <w:between w:val="nil"/>
              </w:pBdr>
              <w:spacing w:before="120" w:after="12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Sposób oceny</w:t>
            </w:r>
          </w:p>
        </w:tc>
      </w:tr>
      <w:tr w:rsidR="00090D75" w14:paraId="48C91283" w14:textId="77777777" w:rsidTr="00811A7C">
        <w:trPr>
          <w:trHeight w:val="1027"/>
          <w:jc w:val="center"/>
        </w:trPr>
        <w:tc>
          <w:tcPr>
            <w:tcW w:w="2059" w:type="dxa"/>
            <w:vAlign w:val="center"/>
          </w:tcPr>
          <w:p w14:paraId="46CFD088" w14:textId="77777777" w:rsidR="00090D75" w:rsidRDefault="00090D75" w:rsidP="00811A7C">
            <w:pPr>
              <w:pBdr>
                <w:top w:val="nil"/>
                <w:left w:val="nil"/>
                <w:bottom w:val="nil"/>
                <w:right w:val="nil"/>
                <w:between w:val="nil"/>
              </w:pBdr>
              <w:spacing w:before="120" w:after="12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C - Łączna cena ofertowa brutto</w:t>
            </w:r>
          </w:p>
        </w:tc>
        <w:tc>
          <w:tcPr>
            <w:tcW w:w="1090" w:type="dxa"/>
            <w:vAlign w:val="center"/>
          </w:tcPr>
          <w:p w14:paraId="2D7FC9E6" w14:textId="77777777" w:rsidR="00090D75" w:rsidRDefault="00090D75" w:rsidP="00811A7C">
            <w:pPr>
              <w:pBdr>
                <w:top w:val="nil"/>
                <w:left w:val="nil"/>
                <w:bottom w:val="nil"/>
                <w:right w:val="nil"/>
                <w:between w:val="nil"/>
              </w:pBdr>
              <w:spacing w:before="120" w:after="120"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1158" w:type="dxa"/>
            <w:vAlign w:val="center"/>
          </w:tcPr>
          <w:p w14:paraId="1A7143E4" w14:textId="77777777" w:rsidR="00090D75" w:rsidRDefault="00090D75" w:rsidP="00811A7C">
            <w:pPr>
              <w:pBdr>
                <w:top w:val="nil"/>
                <w:left w:val="nil"/>
                <w:bottom w:val="nil"/>
                <w:right w:val="nil"/>
                <w:between w:val="nil"/>
              </w:pBdr>
              <w:spacing w:before="120" w:after="120"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4979" w:type="dxa"/>
            <w:vAlign w:val="center"/>
          </w:tcPr>
          <w:p w14:paraId="06463250" w14:textId="77777777" w:rsidR="00090D75" w:rsidRDefault="00090D75" w:rsidP="00811A7C">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W ramach kryterium </w:t>
            </w:r>
            <w:r>
              <w:rPr>
                <w:rFonts w:ascii="Times New Roman" w:eastAsia="Times New Roman" w:hAnsi="Times New Roman" w:cs="Times New Roman"/>
                <w:b/>
                <w:color w:val="000000"/>
              </w:rPr>
              <w:t>„</w:t>
            </w:r>
            <w:r>
              <w:rPr>
                <w:rFonts w:ascii="Times New Roman" w:eastAsia="Times New Roman" w:hAnsi="Times New Roman" w:cs="Times New Roman"/>
                <w:color w:val="000000"/>
              </w:rPr>
              <w:t>Łączna cena ofertowa brutto</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Wykonawca może otrzymać maksymalnie 60 punktów.</w:t>
            </w:r>
          </w:p>
          <w:p w14:paraId="4E04C82E" w14:textId="77777777" w:rsidR="00090D75" w:rsidRDefault="00090D75" w:rsidP="00811A7C">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Punkty w kryterium cena będą wyliczone wg następującego wzoru:      </w:t>
            </w:r>
          </w:p>
          <w:p w14:paraId="2880717E" w14:textId="77777777" w:rsidR="00090D75" w:rsidRDefault="00090D75" w:rsidP="00811A7C">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Cena najtańszej oferty</w:t>
            </w:r>
          </w:p>
          <w:p w14:paraId="628EAE03" w14:textId="77777777" w:rsidR="00090D75" w:rsidRDefault="00090D75" w:rsidP="00811A7C">
            <w:pPr>
              <w:pBdr>
                <w:top w:val="nil"/>
                <w:left w:val="nil"/>
                <w:bottom w:val="nil"/>
                <w:right w:val="nil"/>
                <w:between w:val="nil"/>
              </w:pBdr>
              <w:spacing w:before="120" w:after="12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C = -----------------------------------------  x 60pkt Cena badanej oferty</w:t>
            </w:r>
          </w:p>
          <w:p w14:paraId="16B68E9F" w14:textId="77777777" w:rsidR="00090D75" w:rsidRDefault="00090D75" w:rsidP="00811A7C">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gdzie:</w:t>
            </w:r>
          </w:p>
          <w:p w14:paraId="748A21F4" w14:textId="77777777" w:rsidR="00090D75" w:rsidRDefault="00090D75" w:rsidP="00811A7C">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 liczba punktów przyznanych ocenianej ofercie w kryterium „Łączna cena ofertowa brutto”</w:t>
            </w:r>
            <w:r>
              <w:rPr>
                <w:rFonts w:ascii="Times New Roman" w:eastAsia="Times New Roman" w:hAnsi="Times New Roman" w:cs="Times New Roman"/>
                <w:b/>
                <w:color w:val="000000"/>
              </w:rPr>
              <w:t xml:space="preserve"> </w:t>
            </w:r>
          </w:p>
          <w:p w14:paraId="724596AF" w14:textId="77777777" w:rsidR="00090D75" w:rsidRDefault="00090D75" w:rsidP="00811A7C">
            <w:pPr>
              <w:pBdr>
                <w:top w:val="nil"/>
                <w:left w:val="nil"/>
                <w:bottom w:val="nil"/>
                <w:right w:val="nil"/>
                <w:between w:val="nil"/>
              </w:pBdr>
              <w:ind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Cn</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 cena najtańszej oferty</w:t>
            </w:r>
          </w:p>
          <w:p w14:paraId="72B299F4" w14:textId="77777777" w:rsidR="00090D75" w:rsidRDefault="00090D75" w:rsidP="00811A7C">
            <w:pPr>
              <w:pBdr>
                <w:top w:val="nil"/>
                <w:left w:val="nil"/>
                <w:bottom w:val="nil"/>
                <w:right w:val="nil"/>
                <w:between w:val="nil"/>
              </w:pBdr>
              <w:ind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Cb</w:t>
            </w:r>
            <w:proofErr w:type="spellEnd"/>
            <w:r>
              <w:rPr>
                <w:rFonts w:ascii="Times New Roman" w:eastAsia="Times New Roman" w:hAnsi="Times New Roman" w:cs="Times New Roman"/>
                <w:color w:val="000000"/>
              </w:rPr>
              <w:t xml:space="preserve">  – cena oferty ocenianej</w:t>
            </w:r>
          </w:p>
        </w:tc>
      </w:tr>
      <w:tr w:rsidR="00090D75" w14:paraId="5AA2BE15" w14:textId="77777777" w:rsidTr="00811A7C">
        <w:trPr>
          <w:trHeight w:val="1027"/>
          <w:jc w:val="center"/>
        </w:trPr>
        <w:tc>
          <w:tcPr>
            <w:tcW w:w="2059" w:type="dxa"/>
            <w:vAlign w:val="center"/>
          </w:tcPr>
          <w:p w14:paraId="64D80294" w14:textId="77777777" w:rsidR="00090D75" w:rsidRDefault="00090D75" w:rsidP="00811A7C">
            <w:pPr>
              <w:pBdr>
                <w:top w:val="nil"/>
                <w:left w:val="nil"/>
                <w:bottom w:val="nil"/>
                <w:right w:val="nil"/>
                <w:between w:val="nil"/>
              </w:pBdr>
              <w:spacing w:before="120" w:after="12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G Gwarancja</w:t>
            </w:r>
          </w:p>
        </w:tc>
        <w:tc>
          <w:tcPr>
            <w:tcW w:w="1090" w:type="dxa"/>
            <w:vAlign w:val="center"/>
          </w:tcPr>
          <w:p w14:paraId="4DE7E38C" w14:textId="77777777" w:rsidR="00090D75" w:rsidRDefault="00090D75" w:rsidP="00811A7C">
            <w:pPr>
              <w:pBdr>
                <w:top w:val="nil"/>
                <w:left w:val="nil"/>
                <w:bottom w:val="nil"/>
                <w:right w:val="nil"/>
                <w:between w:val="nil"/>
              </w:pBdr>
              <w:spacing w:before="120" w:after="120"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158" w:type="dxa"/>
            <w:vAlign w:val="center"/>
          </w:tcPr>
          <w:p w14:paraId="54114E65" w14:textId="77777777" w:rsidR="00090D75" w:rsidRDefault="00090D75" w:rsidP="00811A7C">
            <w:pPr>
              <w:pBdr>
                <w:top w:val="nil"/>
                <w:left w:val="nil"/>
                <w:bottom w:val="nil"/>
                <w:right w:val="nil"/>
                <w:between w:val="nil"/>
              </w:pBdr>
              <w:spacing w:before="120" w:after="120"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979" w:type="dxa"/>
            <w:vAlign w:val="center"/>
          </w:tcPr>
          <w:p w14:paraId="36F95F0B"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W ramach kryterium „Gwarancja</w:t>
            </w:r>
            <w:r>
              <w:rPr>
                <w:rFonts w:ascii="Times New Roman" w:eastAsia="Times New Roman" w:hAnsi="Times New Roman" w:cs="Times New Roman"/>
              </w:rPr>
              <w:t>”</w:t>
            </w:r>
            <w:r>
              <w:rPr>
                <w:rFonts w:ascii="Times New Roman" w:eastAsia="Times New Roman" w:hAnsi="Times New Roman" w:cs="Times New Roman"/>
                <w:color w:val="000000"/>
              </w:rPr>
              <w:t xml:space="preserve"> Wykonawca może otrzymać maksymalnie 20 punktów. </w:t>
            </w:r>
          </w:p>
          <w:p w14:paraId="17C0077C"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Okres gwarancji 2 lata – 0 punktów</w:t>
            </w:r>
          </w:p>
          <w:p w14:paraId="3CEBD565"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Okres gwarancji 3 lata – 10 punktów</w:t>
            </w:r>
          </w:p>
          <w:p w14:paraId="3E666A1E"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Okres gwarancji 4 lata i więcej – 20 punktów</w:t>
            </w:r>
          </w:p>
          <w:p w14:paraId="7A01E659"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dla przedmiotu zamówienia wymaga okresu gwarancji wynoszącego nie mniej niż 2 lata. </w:t>
            </w:r>
          </w:p>
          <w:p w14:paraId="35EEE24A"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Ocenie w kryterium „Gwarancja” podlegają wyłącznie oferty z okresem gwarancji dłuższym niż 2 lata, co oznacza, że okres gwarancji wynoszący 2 lata nie będzie punktowany.</w:t>
            </w:r>
          </w:p>
          <w:p w14:paraId="286BF166"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Złożenie oferty, w której wykonawca zaoferuje krótszy termin gwarancji niż 2 lata lub w której Wykonawca wskaże okres gwarancji za pomocą liczby innej niż całkowita (np. 3,5)  lub w której Wykonawca w ogóle nie wskaże okresu gwarancji, skutkować będzie odrzuceniem oferty, jako niezgodnej z treścią </w:t>
            </w:r>
            <w:r>
              <w:rPr>
                <w:rFonts w:ascii="Times New Roman" w:eastAsia="Times New Roman" w:hAnsi="Times New Roman" w:cs="Times New Roman"/>
              </w:rPr>
              <w:t>Zapytania ofertowego</w:t>
            </w:r>
            <w:r>
              <w:rPr>
                <w:rFonts w:ascii="Times New Roman" w:eastAsia="Times New Roman" w:hAnsi="Times New Roman" w:cs="Times New Roman"/>
                <w:color w:val="000000"/>
              </w:rPr>
              <w:t xml:space="preserve">. </w:t>
            </w:r>
          </w:p>
          <w:p w14:paraId="50189897"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Wykonawca wskazując okres gwarancji określa go wartością liczbową co do ilości lat.</w:t>
            </w:r>
          </w:p>
        </w:tc>
      </w:tr>
      <w:tr w:rsidR="00090D75" w14:paraId="5A2DC7A3" w14:textId="77777777" w:rsidTr="00811A7C">
        <w:trPr>
          <w:trHeight w:val="1027"/>
          <w:jc w:val="center"/>
        </w:trPr>
        <w:tc>
          <w:tcPr>
            <w:tcW w:w="2059" w:type="dxa"/>
            <w:vAlign w:val="center"/>
          </w:tcPr>
          <w:p w14:paraId="306314AE" w14:textId="77777777" w:rsidR="00090D75" w:rsidRDefault="00090D75" w:rsidP="00811A7C">
            <w:pPr>
              <w:pBdr>
                <w:top w:val="nil"/>
                <w:left w:val="nil"/>
                <w:bottom w:val="nil"/>
                <w:right w:val="nil"/>
                <w:between w:val="nil"/>
              </w:pBdr>
              <w:spacing w:before="120" w:after="12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Usunięcie awarii  </w:t>
            </w:r>
          </w:p>
        </w:tc>
        <w:tc>
          <w:tcPr>
            <w:tcW w:w="1090" w:type="dxa"/>
            <w:vAlign w:val="center"/>
          </w:tcPr>
          <w:p w14:paraId="641D2403" w14:textId="77777777" w:rsidR="00090D75" w:rsidRDefault="00090D75" w:rsidP="00811A7C">
            <w:pPr>
              <w:pBdr>
                <w:top w:val="nil"/>
                <w:left w:val="nil"/>
                <w:bottom w:val="nil"/>
                <w:right w:val="nil"/>
                <w:between w:val="nil"/>
              </w:pBdr>
              <w:spacing w:before="120" w:after="120"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20 %</w:t>
            </w:r>
          </w:p>
        </w:tc>
        <w:tc>
          <w:tcPr>
            <w:tcW w:w="1158" w:type="dxa"/>
            <w:vAlign w:val="center"/>
          </w:tcPr>
          <w:p w14:paraId="4CFB67E6" w14:textId="77777777" w:rsidR="00090D75" w:rsidRDefault="00090D75" w:rsidP="00811A7C">
            <w:pPr>
              <w:pBdr>
                <w:top w:val="nil"/>
                <w:left w:val="nil"/>
                <w:bottom w:val="nil"/>
                <w:right w:val="nil"/>
                <w:between w:val="nil"/>
              </w:pBdr>
              <w:spacing w:before="120" w:after="120"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4979" w:type="dxa"/>
            <w:vAlign w:val="center"/>
          </w:tcPr>
          <w:p w14:paraId="63CDB01B"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W ramach kryterium „ Usunięcie awarii” </w:t>
            </w:r>
          </w:p>
          <w:p w14:paraId="64E9D592"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10 punktów zostanie przydzielone Wykonawcy, który zadeklaruje usunięcie awarii serwisowej w czasie krótszym niż 24 godziny, ale dłuższym lub równym 12 godzin. </w:t>
            </w:r>
          </w:p>
          <w:p w14:paraId="79B3331A"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20 punktów zostanie przydzielone Wykonawcy, który zadeklaruje usunięcie awarii serwisowej w czasie krótszym niż 12 godzin. </w:t>
            </w:r>
          </w:p>
          <w:p w14:paraId="6ABC7051"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Złożenie oferty, w której Wykonawca zadeklaruje usunięcie awarii w czasie 24 godzin lub dłuższym lub w której Wykonawca w ogóle nie wskaże czasu usunięcia awarii serwisowej, skutkować będzie jej odrzuceniem oferty, jako niezgodnej z treścią </w:t>
            </w:r>
            <w:r>
              <w:rPr>
                <w:rFonts w:ascii="Times New Roman" w:eastAsia="Times New Roman" w:hAnsi="Times New Roman" w:cs="Times New Roman"/>
              </w:rPr>
              <w:t>Zapytania ofertowego</w:t>
            </w:r>
            <w:r>
              <w:rPr>
                <w:rFonts w:ascii="Times New Roman" w:eastAsia="Times New Roman" w:hAnsi="Times New Roman" w:cs="Times New Roman"/>
                <w:color w:val="000000"/>
              </w:rPr>
              <w:t xml:space="preserve">. </w:t>
            </w:r>
          </w:p>
        </w:tc>
      </w:tr>
      <w:tr w:rsidR="00090D75" w14:paraId="79B74C06" w14:textId="77777777" w:rsidTr="00811A7C">
        <w:trPr>
          <w:trHeight w:val="489"/>
          <w:jc w:val="center"/>
        </w:trPr>
        <w:tc>
          <w:tcPr>
            <w:tcW w:w="2059" w:type="dxa"/>
            <w:vAlign w:val="center"/>
          </w:tcPr>
          <w:p w14:paraId="2950ADDB" w14:textId="77777777" w:rsidR="00090D75" w:rsidRDefault="00090D75" w:rsidP="00811A7C">
            <w:pPr>
              <w:pBdr>
                <w:top w:val="nil"/>
                <w:left w:val="nil"/>
                <w:bottom w:val="nil"/>
                <w:right w:val="nil"/>
                <w:between w:val="nil"/>
              </w:pBdr>
              <w:spacing w:before="120" w:after="120"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RAZEM</w:t>
            </w:r>
          </w:p>
        </w:tc>
        <w:tc>
          <w:tcPr>
            <w:tcW w:w="1090" w:type="dxa"/>
            <w:vAlign w:val="center"/>
          </w:tcPr>
          <w:p w14:paraId="172A64C8" w14:textId="77777777" w:rsidR="00090D75" w:rsidRDefault="00090D75" w:rsidP="00811A7C">
            <w:pPr>
              <w:pBdr>
                <w:top w:val="nil"/>
                <w:left w:val="nil"/>
                <w:bottom w:val="nil"/>
                <w:right w:val="nil"/>
                <w:between w:val="nil"/>
              </w:pBdr>
              <w:spacing w:before="120" w:after="120"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158" w:type="dxa"/>
            <w:vAlign w:val="center"/>
          </w:tcPr>
          <w:p w14:paraId="5069054D" w14:textId="77777777" w:rsidR="00090D75" w:rsidRDefault="00090D75" w:rsidP="00811A7C">
            <w:pPr>
              <w:pBdr>
                <w:top w:val="nil"/>
                <w:left w:val="nil"/>
                <w:bottom w:val="nil"/>
                <w:right w:val="nil"/>
                <w:between w:val="nil"/>
              </w:pBdr>
              <w:spacing w:before="120" w:after="120"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4979" w:type="dxa"/>
            <w:vAlign w:val="center"/>
          </w:tcPr>
          <w:p w14:paraId="67FD4119" w14:textId="77777777" w:rsidR="00090D75" w:rsidRDefault="00090D75" w:rsidP="00811A7C">
            <w:pPr>
              <w:widowControl w:val="0"/>
              <w:pBdr>
                <w:top w:val="nil"/>
                <w:left w:val="nil"/>
                <w:bottom w:val="nil"/>
                <w:right w:val="nil"/>
                <w:between w:val="nil"/>
              </w:pBdr>
              <w:spacing w:after="120"/>
              <w:ind w:hanging="2"/>
              <w:rPr>
                <w:rFonts w:ascii="Times New Roman" w:eastAsia="Times New Roman" w:hAnsi="Times New Roman" w:cs="Times New Roman"/>
                <w:color w:val="000000"/>
              </w:rPr>
            </w:pPr>
          </w:p>
        </w:tc>
      </w:tr>
    </w:tbl>
    <w:p w14:paraId="07EC6A42" w14:textId="77777777" w:rsidR="00090D75" w:rsidRDefault="00090D75" w:rsidP="00090D75">
      <w:pPr>
        <w:widowControl w:val="0"/>
        <w:pBdr>
          <w:top w:val="nil"/>
          <w:left w:val="nil"/>
          <w:bottom w:val="nil"/>
          <w:right w:val="nil"/>
          <w:between w:val="nil"/>
        </w:pBdr>
        <w:ind w:hanging="2"/>
        <w:rPr>
          <w:rFonts w:ascii="Times New Roman" w:eastAsia="Times New Roman" w:hAnsi="Times New Roman" w:cs="Times New Roman"/>
          <w:color w:val="000000"/>
        </w:rPr>
      </w:pPr>
    </w:p>
    <w:p w14:paraId="13B524FF" w14:textId="77777777" w:rsidR="00090D75" w:rsidRDefault="00090D75" w:rsidP="00090D75">
      <w:pPr>
        <w:widowControl w:val="0"/>
        <w:pBdr>
          <w:top w:val="nil"/>
          <w:left w:val="nil"/>
          <w:bottom w:val="nil"/>
          <w:right w:val="nil"/>
          <w:between w:val="nil"/>
        </w:pBdr>
        <w:ind w:hanging="2"/>
        <w:rPr>
          <w:rFonts w:ascii="Times New Roman" w:eastAsia="Times New Roman" w:hAnsi="Times New Roman" w:cs="Times New Roman"/>
          <w:color w:val="000000"/>
        </w:rPr>
      </w:pPr>
    </w:p>
    <w:p w14:paraId="2758F4E6" w14:textId="77777777" w:rsidR="00090D75" w:rsidRDefault="00090D75" w:rsidP="00090D75">
      <w:pPr>
        <w:widowControl w:val="0"/>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Całkowita liczba punktów, jaką otrzyma dana oferta, zostanie obliczona wg poniższego wzoru:</w:t>
      </w:r>
    </w:p>
    <w:p w14:paraId="1AB7E01E" w14:textId="77777777" w:rsidR="00090D75" w:rsidRDefault="00090D75" w:rsidP="00090D75">
      <w:pPr>
        <w:widowControl w:val="0"/>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L = C + G+ U</w:t>
      </w:r>
    </w:p>
    <w:p w14:paraId="1B1D9A18"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gdzie:</w:t>
      </w:r>
    </w:p>
    <w:p w14:paraId="59AD513A"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L – całkowita liczba punktów,</w:t>
      </w:r>
    </w:p>
    <w:p w14:paraId="6911F4FC"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C – punkty uzyskane w kryterium „Łączna cena ofertowa brutto”,</w:t>
      </w:r>
    </w:p>
    <w:p w14:paraId="70F05C5B"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G – punkty uzyskane w kryterium „Gwarancja”,</w:t>
      </w:r>
    </w:p>
    <w:p w14:paraId="50141614"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U – punkty uzyskane w kryterium „Usunięcie awarii”.</w:t>
      </w:r>
    </w:p>
    <w:p w14:paraId="2D9FE365" w14:textId="77777777" w:rsidR="00090D75" w:rsidRDefault="00090D75" w:rsidP="00090D75">
      <w:pPr>
        <w:widowControl w:val="0"/>
        <w:numPr>
          <w:ilvl w:val="1"/>
          <w:numId w:val="4"/>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Ocena punktowa w kryterium „Łączna cena ofertowa brutto” dokonana zostanie na podstawie łącznej ceny ofertowej brutto wskazanej przez Wykonawcę w ofercie i przeliczona według wzoru opisanego w tabeli powyżej.</w:t>
      </w:r>
    </w:p>
    <w:p w14:paraId="69E36345" w14:textId="77777777" w:rsidR="00090D75" w:rsidRDefault="00090D75" w:rsidP="00090D75">
      <w:pPr>
        <w:widowControl w:val="0"/>
        <w:numPr>
          <w:ilvl w:val="1"/>
          <w:numId w:val="4"/>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Ocena punktowa w kryterium „Gwarancja” dokonana zostanie na podstawie zadeklarowanego przez Wykonawcę w ofercie okresu gwarancji dla oprogramowania. Zamawiający przyzna punkty w kryterium „Gwarancja” według zasad opisanych w tabeli powyżej.</w:t>
      </w:r>
    </w:p>
    <w:p w14:paraId="53643624" w14:textId="77777777" w:rsidR="00090D75" w:rsidRDefault="00090D75" w:rsidP="00090D75">
      <w:pPr>
        <w:widowControl w:val="0"/>
        <w:numPr>
          <w:ilvl w:val="1"/>
          <w:numId w:val="4"/>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Ocena punktowa w kryterium „Usunięcie awarii” dokonana zostanie na podstawie zadeklarowanego przez Wykonawcę w ofercie czasu usunięcia awarii.</w:t>
      </w:r>
    </w:p>
    <w:p w14:paraId="467DE862" w14:textId="77777777" w:rsidR="00090D75" w:rsidRDefault="00090D75" w:rsidP="00090D75">
      <w:pPr>
        <w:widowControl w:val="0"/>
        <w:numPr>
          <w:ilvl w:val="1"/>
          <w:numId w:val="4"/>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Punktacja przyznawana ofertom w poszczególnych kryteriach będzie liczona z dokładnością do dwóch miejsc po przecinku. Najwyższa liczba punktów wyznaczy najkorzystniejszą ofertę.</w:t>
      </w:r>
    </w:p>
    <w:p w14:paraId="6748C141" w14:textId="77777777" w:rsidR="00090D75" w:rsidRDefault="00090D75" w:rsidP="00090D75">
      <w:pPr>
        <w:widowControl w:val="0"/>
        <w:numPr>
          <w:ilvl w:val="1"/>
          <w:numId w:val="4"/>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Jeżeli nie będzie można dokonać wyboru oferty najkorzystniejszej ze względu na to, że dwie lub więcej ofert przedstawia taki sam bilans ceny i pozostałych kryteriów oceny ofert, Zamawiający spośród tych ofert dokona wyboru oferty z niższą ceną.</w:t>
      </w:r>
    </w:p>
    <w:p w14:paraId="6D2AC9A8" w14:textId="77777777" w:rsidR="00090D75" w:rsidRDefault="00090D75" w:rsidP="00090D75">
      <w:pPr>
        <w:widowControl w:val="0"/>
        <w:pBdr>
          <w:top w:val="nil"/>
          <w:left w:val="nil"/>
          <w:bottom w:val="nil"/>
          <w:right w:val="nil"/>
          <w:between w:val="nil"/>
        </w:pBdr>
        <w:ind w:hanging="2"/>
        <w:rPr>
          <w:rFonts w:ascii="Times New Roman" w:eastAsia="Times New Roman" w:hAnsi="Times New Roman" w:cs="Times New Roman"/>
        </w:rPr>
      </w:pPr>
    </w:p>
    <w:p w14:paraId="1D871337" w14:textId="77777777" w:rsidR="00090D75" w:rsidRDefault="00090D75" w:rsidP="00090D75">
      <w:pPr>
        <w:widowControl w:val="0"/>
        <w:pBdr>
          <w:top w:val="nil"/>
          <w:left w:val="nil"/>
          <w:bottom w:val="nil"/>
          <w:right w:val="nil"/>
          <w:between w:val="nil"/>
        </w:pBdr>
        <w:ind w:hanging="2"/>
        <w:rPr>
          <w:rFonts w:ascii="Times New Roman" w:eastAsia="Times New Roman" w:hAnsi="Times New Roman" w:cs="Times New Roman"/>
          <w:b/>
          <w:color w:val="4F81BD"/>
        </w:rPr>
      </w:pPr>
      <w:r>
        <w:rPr>
          <w:rFonts w:ascii="Times New Roman" w:eastAsia="Times New Roman" w:hAnsi="Times New Roman" w:cs="Times New Roman"/>
          <w:b/>
          <w:color w:val="4F81BD"/>
        </w:rPr>
        <w:t>14. Informacje o formalnościach, jakie powinny być dopełnione po wyborze oferty w celu zawarcia umowy.</w:t>
      </w:r>
    </w:p>
    <w:p w14:paraId="61F8EF15"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r>
        <w:rPr>
          <w:rFonts w:ascii="Times New Roman" w:eastAsia="Times New Roman" w:hAnsi="Times New Roman" w:cs="Times New Roman"/>
        </w:rPr>
        <w:t>14.1.</w:t>
      </w:r>
      <w:r>
        <w:rPr>
          <w:rFonts w:ascii="Times New Roman" w:eastAsia="Times New Roman" w:hAnsi="Times New Roman" w:cs="Times New Roman"/>
        </w:rPr>
        <w:tab/>
      </w:r>
      <w:r>
        <w:rPr>
          <w:rFonts w:ascii="Times New Roman" w:eastAsia="Times New Roman" w:hAnsi="Times New Roman" w:cs="Times New Roman"/>
          <w:color w:val="000000"/>
        </w:rPr>
        <w:t>Zamawiający informuje niezwłocznie – podając uzasadnienie faktyczne i prawne – wszystkich Wykonawców o:</w:t>
      </w:r>
    </w:p>
    <w:p w14:paraId="25F8EB1F"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rPr>
        <w:t xml:space="preserve">14.1.1. </w:t>
      </w:r>
      <w:r>
        <w:rPr>
          <w:rFonts w:ascii="Times New Roman" w:eastAsia="Times New Roman" w:hAnsi="Times New Roman" w:cs="Times New Roman"/>
          <w:color w:val="000000"/>
        </w:rPr>
        <w:t>wyborze najkorzystniejszej oferty, podając nazwę albo imię i nazwisko, siedzibę albo miejsce zamieszkania i adres, jeżeli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960CCB7"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r>
        <w:rPr>
          <w:rFonts w:ascii="Times New Roman" w:eastAsia="Times New Roman" w:hAnsi="Times New Roman" w:cs="Times New Roman"/>
        </w:rPr>
        <w:t>14.1.2. wykonawcach</w:t>
      </w:r>
      <w:r>
        <w:rPr>
          <w:rFonts w:ascii="Times New Roman" w:eastAsia="Times New Roman" w:hAnsi="Times New Roman" w:cs="Times New Roman"/>
          <w:color w:val="000000"/>
        </w:rPr>
        <w:t>, którzy zostali wykluczeni,</w:t>
      </w:r>
    </w:p>
    <w:p w14:paraId="719A7B1E"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r>
        <w:rPr>
          <w:rFonts w:ascii="Times New Roman" w:eastAsia="Times New Roman" w:hAnsi="Times New Roman" w:cs="Times New Roman"/>
        </w:rPr>
        <w:t xml:space="preserve">14.1.3. </w:t>
      </w:r>
      <w:r>
        <w:rPr>
          <w:rFonts w:ascii="Times New Roman" w:eastAsia="Times New Roman" w:hAnsi="Times New Roman" w:cs="Times New Roman"/>
          <w:color w:val="000000"/>
        </w:rPr>
        <w:t>wykonawcach, których oferty zostały odrzucone, powodach odrzucenia oferty,</w:t>
      </w:r>
    </w:p>
    <w:p w14:paraId="4E722AA7"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rPr>
        <w:t xml:space="preserve">14.1.4. </w:t>
      </w:r>
      <w:r>
        <w:rPr>
          <w:rFonts w:ascii="Times New Roman" w:eastAsia="Times New Roman" w:hAnsi="Times New Roman" w:cs="Times New Roman"/>
          <w:color w:val="000000"/>
        </w:rPr>
        <w:t>unieważnieniu postępowania.</w:t>
      </w:r>
    </w:p>
    <w:p w14:paraId="0CDB3325"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p>
    <w:p w14:paraId="5045CA30"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rPr>
        <w:t>14.2.</w:t>
      </w:r>
      <w:r>
        <w:rPr>
          <w:rFonts w:ascii="Times New Roman" w:eastAsia="Times New Roman" w:hAnsi="Times New Roman" w:cs="Times New Roman"/>
        </w:rPr>
        <w:tab/>
        <w:t>Niezwłocznie</w:t>
      </w:r>
      <w:r>
        <w:rPr>
          <w:rFonts w:ascii="Times New Roman" w:eastAsia="Times New Roman" w:hAnsi="Times New Roman" w:cs="Times New Roman"/>
          <w:color w:val="000000"/>
        </w:rPr>
        <w:t xml:space="preserve"> po wyborze najkorzystniejszej oferty zamawiający zamieszcza informacje, o których mowa w rozdziale 14 pkt. 1 na stronie internetowej oraz w miejscu publicznie dostępnym w swojej siedzibie.</w:t>
      </w:r>
    </w:p>
    <w:p w14:paraId="206A72AC"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rPr>
        <w:t xml:space="preserve">14.3. </w:t>
      </w:r>
      <w:r>
        <w:rPr>
          <w:rFonts w:ascii="Times New Roman" w:eastAsia="Times New Roman" w:hAnsi="Times New Roman" w:cs="Times New Roman"/>
        </w:rPr>
        <w:tab/>
        <w:t>Wybrany</w:t>
      </w:r>
      <w:r>
        <w:rPr>
          <w:rFonts w:ascii="Times New Roman" w:eastAsia="Times New Roman" w:hAnsi="Times New Roman" w:cs="Times New Roman"/>
          <w:color w:val="000000"/>
        </w:rPr>
        <w:t xml:space="preserve"> Wykonawca zostanie wezwany przez Zamawiającego do podpisania umowy zgodnej z projektem umowy, </w:t>
      </w:r>
      <w:r>
        <w:rPr>
          <w:rFonts w:ascii="Times New Roman" w:eastAsia="Times New Roman" w:hAnsi="Times New Roman" w:cs="Times New Roman"/>
        </w:rPr>
        <w:t>stanowiącym załącznik nr 7</w:t>
      </w:r>
      <w:r>
        <w:rPr>
          <w:rFonts w:ascii="Times New Roman" w:eastAsia="Times New Roman" w:hAnsi="Times New Roman" w:cs="Times New Roman"/>
          <w:color w:val="000000"/>
        </w:rPr>
        <w:t>.</w:t>
      </w:r>
    </w:p>
    <w:p w14:paraId="2EBE0528"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rPr>
        <w:t>14.4.</w:t>
      </w:r>
      <w:r>
        <w:rPr>
          <w:rFonts w:ascii="Times New Roman" w:eastAsia="Times New Roman" w:hAnsi="Times New Roman" w:cs="Times New Roman"/>
        </w:rPr>
        <w:tab/>
        <w:t>Osoby</w:t>
      </w:r>
      <w:r>
        <w:rPr>
          <w:rFonts w:ascii="Times New Roman" w:eastAsia="Times New Roman" w:hAnsi="Times New Roman" w:cs="Times New Roman"/>
          <w:color w:val="000000"/>
        </w:rPr>
        <w:t xml:space="preserve"> reprezentujące Wykonawcę przy podpisywaniu umowy powinny posiadać ze sobą dokumenty potwierdzające ich umocowanie do podpisania umowy, o ile umocowanie to nie będzie wynikać z dokumentów załączonych do oferty.</w:t>
      </w:r>
    </w:p>
    <w:p w14:paraId="4AD88CBF"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rPr>
        <w:lastRenderedPageBreak/>
        <w:t>14.5.</w:t>
      </w:r>
      <w:r>
        <w:rPr>
          <w:rFonts w:ascii="Times New Roman" w:eastAsia="Times New Roman" w:hAnsi="Times New Roman" w:cs="Times New Roman"/>
        </w:rPr>
        <w:tab/>
        <w:t>W</w:t>
      </w:r>
      <w:r>
        <w:rPr>
          <w:rFonts w:ascii="Times New Roman" w:eastAsia="Times New Roman" w:hAnsi="Times New Roman" w:cs="Times New Roman"/>
          <w:color w:val="000000"/>
        </w:rPr>
        <w:t xml:space="preserve">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09C6495"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p>
    <w:p w14:paraId="3ACBA93B" w14:textId="77777777" w:rsidR="00090D75" w:rsidRDefault="00090D75" w:rsidP="00090D75">
      <w:pPr>
        <w:widowControl w:val="0"/>
        <w:pBdr>
          <w:top w:val="nil"/>
          <w:left w:val="nil"/>
          <w:bottom w:val="nil"/>
          <w:right w:val="nil"/>
          <w:between w:val="nil"/>
        </w:pBdr>
        <w:ind w:hanging="2"/>
        <w:rPr>
          <w:rFonts w:ascii="Times New Roman" w:eastAsia="Times New Roman" w:hAnsi="Times New Roman" w:cs="Times New Roman"/>
          <w:b/>
          <w:color w:val="4F81BD"/>
        </w:rPr>
      </w:pPr>
      <w:r>
        <w:rPr>
          <w:rFonts w:ascii="Times New Roman" w:eastAsia="Times New Roman" w:hAnsi="Times New Roman" w:cs="Times New Roman"/>
          <w:b/>
          <w:color w:val="4F81BD"/>
        </w:rPr>
        <w:t xml:space="preserve">15. OKREŚLENIE WARUNKÓW UMOWY ORAZ ZMIANY UMOWY ZAWARTEJ W WYNIKU PRZEPROWADZONEGO POSTĘPOWANIA: </w:t>
      </w:r>
    </w:p>
    <w:p w14:paraId="32281513"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bookmarkStart w:id="2" w:name="_heading=h.30j0zll" w:colFirst="0" w:colLast="0"/>
      <w:bookmarkEnd w:id="2"/>
      <w:r>
        <w:rPr>
          <w:rFonts w:ascii="Times New Roman" w:eastAsia="Times New Roman" w:hAnsi="Times New Roman" w:cs="Times New Roman"/>
        </w:rPr>
        <w:t>15.1.</w:t>
      </w:r>
      <w:r>
        <w:rPr>
          <w:rFonts w:ascii="Times New Roman" w:eastAsia="Times New Roman" w:hAnsi="Times New Roman" w:cs="Times New Roman"/>
        </w:rPr>
        <w:tab/>
      </w:r>
      <w:r>
        <w:rPr>
          <w:rFonts w:ascii="Times New Roman" w:eastAsia="Times New Roman" w:hAnsi="Times New Roman" w:cs="Times New Roman"/>
          <w:color w:val="000000"/>
        </w:rPr>
        <w:t xml:space="preserve">Zamawiający przewiduje możliwość wprowadzenia istotnych zmian postanowień zawartej umowy z wybranym Wykonawcą w stosunku do treści oferty, na podstawie której dokonano wyboru Wykonawcy. Dopuszczalne będą zmiany, wynikające w szczególności ze: </w:t>
      </w:r>
    </w:p>
    <w:p w14:paraId="46BD4F2C"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bookmarkStart w:id="3" w:name="_heading=h.pt6j49q8awag" w:colFirst="0" w:colLast="0"/>
      <w:bookmarkEnd w:id="3"/>
      <w:r>
        <w:rPr>
          <w:rFonts w:ascii="Times New Roman" w:eastAsia="Times New Roman" w:hAnsi="Times New Roman" w:cs="Times New Roman"/>
        </w:rPr>
        <w:t>15.1.1. Oczywistych</w:t>
      </w:r>
      <w:r>
        <w:rPr>
          <w:rFonts w:ascii="Times New Roman" w:eastAsia="Times New Roman" w:hAnsi="Times New Roman" w:cs="Times New Roman"/>
          <w:color w:val="000000"/>
        </w:rPr>
        <w:t xml:space="preserve"> omyłek pisarskich,</w:t>
      </w:r>
    </w:p>
    <w:p w14:paraId="67931995"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bookmarkStart w:id="4" w:name="_heading=h.3f1o5425pwg9" w:colFirst="0" w:colLast="0"/>
      <w:bookmarkEnd w:id="4"/>
      <w:r>
        <w:rPr>
          <w:rFonts w:ascii="Times New Roman" w:eastAsia="Times New Roman" w:hAnsi="Times New Roman" w:cs="Times New Roman"/>
        </w:rPr>
        <w:t xml:space="preserve">15.1.2. </w:t>
      </w:r>
      <w:r>
        <w:rPr>
          <w:rFonts w:ascii="Times New Roman" w:eastAsia="Times New Roman" w:hAnsi="Times New Roman" w:cs="Times New Roman"/>
          <w:color w:val="000000"/>
        </w:rPr>
        <w:t xml:space="preserve">Zmiany danych teleadresowych, </w:t>
      </w:r>
    </w:p>
    <w:p w14:paraId="114957BA"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bookmarkStart w:id="5" w:name="_heading=h.i67g66ua8lvh" w:colFirst="0" w:colLast="0"/>
      <w:bookmarkEnd w:id="5"/>
      <w:r>
        <w:rPr>
          <w:rFonts w:ascii="Times New Roman" w:eastAsia="Times New Roman" w:hAnsi="Times New Roman" w:cs="Times New Roman"/>
        </w:rPr>
        <w:t xml:space="preserve">15.1.3. </w:t>
      </w:r>
      <w:r>
        <w:rPr>
          <w:rFonts w:ascii="Times New Roman" w:eastAsia="Times New Roman" w:hAnsi="Times New Roman" w:cs="Times New Roman"/>
          <w:color w:val="000000"/>
        </w:rPr>
        <w:t xml:space="preserve">Zmiany jakichkolwiek rozporządzeń, przepisów i innych dokumentów, w tym dokumentów programowych Regionalnego Programu Operacyjnego Województwa Mazowieckiego na lata 2014-2020, mających wpływ na realizację umowy, </w:t>
      </w:r>
    </w:p>
    <w:p w14:paraId="45B731F1"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bookmarkStart w:id="6" w:name="_heading=h.ctzejfo75br3" w:colFirst="0" w:colLast="0"/>
      <w:bookmarkEnd w:id="6"/>
      <w:r>
        <w:rPr>
          <w:rFonts w:ascii="Times New Roman" w:eastAsia="Times New Roman" w:hAnsi="Times New Roman" w:cs="Times New Roman"/>
        </w:rPr>
        <w:t xml:space="preserve">15.1.4. </w:t>
      </w:r>
      <w:r>
        <w:rPr>
          <w:rFonts w:ascii="Times New Roman" w:eastAsia="Times New Roman" w:hAnsi="Times New Roman" w:cs="Times New Roman"/>
          <w:color w:val="000000"/>
        </w:rPr>
        <w:t>Zmiany terminu realizacji przedmiotu zamówienia,</w:t>
      </w:r>
    </w:p>
    <w:p w14:paraId="2003CD4F"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rPr>
      </w:pPr>
      <w:bookmarkStart w:id="7" w:name="_heading=h.cd05w937sp8" w:colFirst="0" w:colLast="0"/>
      <w:bookmarkEnd w:id="7"/>
      <w:r>
        <w:rPr>
          <w:rFonts w:ascii="Times New Roman" w:eastAsia="Times New Roman" w:hAnsi="Times New Roman" w:cs="Times New Roman"/>
        </w:rPr>
        <w:t xml:space="preserve">15.1.5. </w:t>
      </w:r>
      <w:r>
        <w:rPr>
          <w:rFonts w:ascii="Times New Roman" w:eastAsia="Times New Roman" w:hAnsi="Times New Roman" w:cs="Times New Roman"/>
          <w:color w:val="000000"/>
        </w:rPr>
        <w:t xml:space="preserve">Zmiany warunków i/lub terminów płatności, w szczególności w przypadku konieczności uwzględnienia okoliczności, których nie można było przewidzieć w chwili zawarcia umowy o udzielenie zamówienia, </w:t>
      </w:r>
    </w:p>
    <w:p w14:paraId="4CE8129C" w14:textId="77777777" w:rsidR="00090D75" w:rsidRDefault="00090D75" w:rsidP="00090D75">
      <w:pPr>
        <w:pBdr>
          <w:top w:val="nil"/>
          <w:left w:val="nil"/>
          <w:bottom w:val="nil"/>
          <w:right w:val="nil"/>
          <w:between w:val="nil"/>
        </w:pBdr>
        <w:spacing w:line="259" w:lineRule="auto"/>
        <w:ind w:hanging="2"/>
        <w:rPr>
          <w:rFonts w:ascii="Times New Roman" w:eastAsia="Times New Roman" w:hAnsi="Times New Roman" w:cs="Times New Roman"/>
          <w:color w:val="000000"/>
        </w:rPr>
      </w:pPr>
      <w:bookmarkStart w:id="8" w:name="_heading=h.c8yo2mxuw7qm" w:colFirst="0" w:colLast="0"/>
      <w:bookmarkEnd w:id="8"/>
      <w:r>
        <w:rPr>
          <w:rFonts w:ascii="Times New Roman" w:eastAsia="Times New Roman" w:hAnsi="Times New Roman" w:cs="Times New Roman"/>
        </w:rPr>
        <w:t>15.2.</w:t>
      </w:r>
      <w:r>
        <w:rPr>
          <w:rFonts w:ascii="Times New Roman" w:eastAsia="Times New Roman" w:hAnsi="Times New Roman" w:cs="Times New Roman"/>
        </w:rPr>
        <w:tab/>
        <w:t>Wszelkie</w:t>
      </w:r>
      <w:r>
        <w:rPr>
          <w:rFonts w:ascii="Times New Roman" w:eastAsia="Times New Roman" w:hAnsi="Times New Roman" w:cs="Times New Roman"/>
          <w:color w:val="000000"/>
        </w:rPr>
        <w:t xml:space="preserve"> zmiany i uzupełnienia do umowy zawartej z wybranym Wykonawcą muszą być dokonywane w formie pisemnych aneksów do umowy podpisanych przez obie strony, pod rygorem nieważności.  </w:t>
      </w:r>
    </w:p>
    <w:p w14:paraId="7E1ECC60" w14:textId="77777777" w:rsidR="00090D75" w:rsidRDefault="00090D75" w:rsidP="00090D75">
      <w:pPr>
        <w:pBdr>
          <w:top w:val="nil"/>
          <w:left w:val="nil"/>
          <w:bottom w:val="nil"/>
          <w:right w:val="nil"/>
          <w:between w:val="nil"/>
        </w:pBdr>
        <w:spacing w:after="160" w:line="259" w:lineRule="auto"/>
        <w:ind w:hanging="2"/>
        <w:rPr>
          <w:rFonts w:ascii="Times New Roman" w:eastAsia="Times New Roman" w:hAnsi="Times New Roman" w:cs="Times New Roman"/>
          <w:color w:val="000000"/>
        </w:rPr>
      </w:pPr>
    </w:p>
    <w:p w14:paraId="7E9379AE" w14:textId="77777777" w:rsidR="00090D75" w:rsidRDefault="00090D75" w:rsidP="00090D75">
      <w:pPr>
        <w:pBdr>
          <w:top w:val="nil"/>
          <w:left w:val="nil"/>
          <w:bottom w:val="nil"/>
          <w:right w:val="nil"/>
          <w:between w:val="nil"/>
        </w:pBdr>
        <w:ind w:hanging="2"/>
        <w:rPr>
          <w:rFonts w:ascii="Times New Roman" w:eastAsia="Times New Roman" w:hAnsi="Times New Roman" w:cs="Times New Roman"/>
        </w:rPr>
      </w:pPr>
      <w:r>
        <w:rPr>
          <w:rFonts w:ascii="Times New Roman" w:eastAsia="Times New Roman" w:hAnsi="Times New Roman" w:cs="Times New Roman"/>
        </w:rPr>
        <w:t>Załączniki do Zapytania ofertowego stanowią jego integralną treść:</w:t>
      </w:r>
    </w:p>
    <w:p w14:paraId="4603F838" w14:textId="5DC34BEE" w:rsidR="006C7295" w:rsidRDefault="006C7295" w:rsidP="006C7295">
      <w:pPr>
        <w:numPr>
          <w:ilvl w:val="0"/>
          <w:numId w:val="3"/>
        </w:numPr>
        <w:pBdr>
          <w:top w:val="nil"/>
          <w:left w:val="nil"/>
          <w:bottom w:val="nil"/>
          <w:right w:val="nil"/>
          <w:between w:val="nil"/>
        </w:pBdr>
        <w:suppressAutoHyphens/>
        <w:ind w:right="74"/>
        <w:jc w:val="both"/>
        <w:textDirection w:val="btLr"/>
        <w:textAlignment w:val="top"/>
        <w:outlineLvl w:val="0"/>
        <w:rPr>
          <w:rFonts w:ascii="Times New Roman" w:eastAsia="Times New Roman" w:hAnsi="Times New Roman" w:cs="Times New Roman"/>
        </w:rPr>
      </w:pPr>
      <w:r w:rsidRPr="006C7295">
        <w:rPr>
          <w:rFonts w:ascii="Times New Roman" w:eastAsia="Times New Roman" w:hAnsi="Times New Roman" w:cs="Times New Roman"/>
        </w:rPr>
        <w:t>Załącznik nr 1- Opis Przedmiotu Zamówienia</w:t>
      </w:r>
      <w:r>
        <w:rPr>
          <w:rFonts w:ascii="Times New Roman" w:eastAsia="Times New Roman" w:hAnsi="Times New Roman" w:cs="Times New Roman"/>
        </w:rPr>
        <w:t xml:space="preserve"> (OPZ)</w:t>
      </w:r>
    </w:p>
    <w:p w14:paraId="7AAFFD52" w14:textId="1F9BAD53" w:rsidR="00090D75" w:rsidRDefault="006C7295" w:rsidP="006C7295">
      <w:pPr>
        <w:numPr>
          <w:ilvl w:val="0"/>
          <w:numId w:val="3"/>
        </w:numPr>
        <w:pBdr>
          <w:top w:val="nil"/>
          <w:left w:val="nil"/>
          <w:bottom w:val="nil"/>
          <w:right w:val="nil"/>
          <w:between w:val="nil"/>
        </w:pBdr>
        <w:suppressAutoHyphens/>
        <w:ind w:right="74"/>
        <w:jc w:val="both"/>
        <w:textDirection w:val="btLr"/>
        <w:textAlignment w:val="top"/>
        <w:outlineLvl w:val="0"/>
        <w:rPr>
          <w:rFonts w:ascii="Times New Roman" w:eastAsia="Times New Roman" w:hAnsi="Times New Roman" w:cs="Times New Roman"/>
        </w:rPr>
      </w:pPr>
      <w:r w:rsidRPr="006C7295">
        <w:rPr>
          <w:rFonts w:ascii="Times New Roman" w:eastAsia="Times New Roman" w:hAnsi="Times New Roman" w:cs="Times New Roman"/>
        </w:rPr>
        <w:t>Załącznik nr 2 - Wymagania dot</w:t>
      </w:r>
      <w:r>
        <w:rPr>
          <w:rFonts w:ascii="Times New Roman" w:eastAsia="Times New Roman" w:hAnsi="Times New Roman" w:cs="Times New Roman"/>
        </w:rPr>
        <w:t xml:space="preserve">yczące analizy przedwdrożeniowej </w:t>
      </w:r>
      <w:r w:rsidR="00090D75">
        <w:rPr>
          <w:rFonts w:ascii="Times New Roman" w:eastAsia="Times New Roman" w:hAnsi="Times New Roman" w:cs="Times New Roman"/>
        </w:rPr>
        <w:t xml:space="preserve">mówienia </w:t>
      </w:r>
    </w:p>
    <w:p w14:paraId="32551372" w14:textId="17BF94EA" w:rsidR="006C7295" w:rsidRDefault="006C7295" w:rsidP="006C7295">
      <w:pPr>
        <w:numPr>
          <w:ilvl w:val="0"/>
          <w:numId w:val="3"/>
        </w:numPr>
        <w:pBdr>
          <w:top w:val="nil"/>
          <w:left w:val="nil"/>
          <w:bottom w:val="nil"/>
          <w:right w:val="nil"/>
          <w:between w:val="nil"/>
        </w:pBdr>
        <w:suppressAutoHyphens/>
        <w:ind w:right="74"/>
        <w:jc w:val="both"/>
        <w:textDirection w:val="btLr"/>
        <w:textAlignment w:val="top"/>
        <w:outlineLvl w:val="0"/>
        <w:rPr>
          <w:rFonts w:ascii="Times New Roman" w:eastAsia="Times New Roman" w:hAnsi="Times New Roman" w:cs="Times New Roman"/>
        </w:rPr>
      </w:pPr>
      <w:r w:rsidRPr="006C7295">
        <w:rPr>
          <w:rFonts w:ascii="Times New Roman" w:eastAsia="Times New Roman" w:hAnsi="Times New Roman" w:cs="Times New Roman"/>
        </w:rPr>
        <w:t xml:space="preserve">Załącznik nr 2A </w:t>
      </w:r>
      <w:r w:rsidR="00294947">
        <w:rPr>
          <w:rFonts w:ascii="Times New Roman" w:eastAsia="Times New Roman" w:hAnsi="Times New Roman" w:cs="Times New Roman"/>
        </w:rPr>
        <w:t>–</w:t>
      </w:r>
      <w:r w:rsidRPr="006C7295">
        <w:rPr>
          <w:rFonts w:ascii="Times New Roman" w:eastAsia="Times New Roman" w:hAnsi="Times New Roman" w:cs="Times New Roman"/>
        </w:rPr>
        <w:t xml:space="preserve"> </w:t>
      </w:r>
      <w:r w:rsidR="00294947">
        <w:rPr>
          <w:rFonts w:ascii="Times New Roman" w:eastAsia="Times New Roman" w:hAnsi="Times New Roman" w:cs="Times New Roman"/>
        </w:rPr>
        <w:t>Wykaz I</w:t>
      </w:r>
      <w:r w:rsidRPr="006C7295">
        <w:rPr>
          <w:rFonts w:ascii="Times New Roman" w:eastAsia="Times New Roman" w:hAnsi="Times New Roman" w:cs="Times New Roman"/>
        </w:rPr>
        <w:t>nfr</w:t>
      </w:r>
      <w:r>
        <w:rPr>
          <w:rFonts w:ascii="Times New Roman" w:eastAsia="Times New Roman" w:hAnsi="Times New Roman" w:cs="Times New Roman"/>
        </w:rPr>
        <w:t>astruktury</w:t>
      </w:r>
      <w:r w:rsidR="00294947">
        <w:rPr>
          <w:rFonts w:ascii="Times New Roman" w:eastAsia="Times New Roman" w:hAnsi="Times New Roman" w:cs="Times New Roman"/>
        </w:rPr>
        <w:t xml:space="preserve"> Zamawiającego</w:t>
      </w:r>
    </w:p>
    <w:p w14:paraId="484B8109" w14:textId="2BC09A05" w:rsidR="006C7295" w:rsidRDefault="006C7295" w:rsidP="006C7295">
      <w:pPr>
        <w:numPr>
          <w:ilvl w:val="0"/>
          <w:numId w:val="3"/>
        </w:numPr>
        <w:pBdr>
          <w:top w:val="nil"/>
          <w:left w:val="nil"/>
          <w:bottom w:val="nil"/>
          <w:right w:val="nil"/>
          <w:between w:val="nil"/>
        </w:pBdr>
        <w:suppressAutoHyphens/>
        <w:ind w:right="74"/>
        <w:jc w:val="both"/>
        <w:textDirection w:val="btLr"/>
        <w:textAlignment w:val="top"/>
        <w:outlineLvl w:val="0"/>
        <w:rPr>
          <w:rFonts w:ascii="Times New Roman" w:eastAsia="Times New Roman" w:hAnsi="Times New Roman" w:cs="Times New Roman"/>
        </w:rPr>
      </w:pPr>
      <w:r w:rsidRPr="006C7295">
        <w:rPr>
          <w:rFonts w:ascii="Times New Roman" w:eastAsia="Times New Roman" w:hAnsi="Times New Roman" w:cs="Times New Roman"/>
        </w:rPr>
        <w:t xml:space="preserve">Załącznik nr 3 </w:t>
      </w:r>
      <w:r w:rsidR="00294947">
        <w:rPr>
          <w:rFonts w:ascii="Times New Roman" w:eastAsia="Times New Roman" w:hAnsi="Times New Roman" w:cs="Times New Roman"/>
        </w:rPr>
        <w:t xml:space="preserve">- </w:t>
      </w:r>
      <w:r>
        <w:rPr>
          <w:rFonts w:ascii="Times New Roman" w:eastAsia="Times New Roman" w:hAnsi="Times New Roman" w:cs="Times New Roman"/>
        </w:rPr>
        <w:t xml:space="preserve">Ramowy </w:t>
      </w:r>
      <w:r w:rsidRPr="006C7295">
        <w:rPr>
          <w:rFonts w:ascii="Times New Roman" w:eastAsia="Times New Roman" w:hAnsi="Times New Roman" w:cs="Times New Roman"/>
        </w:rPr>
        <w:t xml:space="preserve">Harmonogram </w:t>
      </w:r>
      <w:r>
        <w:rPr>
          <w:rFonts w:ascii="Times New Roman" w:eastAsia="Times New Roman" w:hAnsi="Times New Roman" w:cs="Times New Roman"/>
        </w:rPr>
        <w:t>Realizacji Projektu</w:t>
      </w:r>
    </w:p>
    <w:p w14:paraId="7E62761E" w14:textId="16E17BF6" w:rsidR="006C7295" w:rsidRDefault="006C7295" w:rsidP="006C7295">
      <w:pPr>
        <w:numPr>
          <w:ilvl w:val="0"/>
          <w:numId w:val="3"/>
        </w:numPr>
        <w:pBdr>
          <w:top w:val="nil"/>
          <w:left w:val="nil"/>
          <w:bottom w:val="nil"/>
          <w:right w:val="nil"/>
          <w:between w:val="nil"/>
        </w:pBdr>
        <w:suppressAutoHyphens/>
        <w:ind w:right="74"/>
        <w:jc w:val="both"/>
        <w:textDirection w:val="btLr"/>
        <w:textAlignment w:val="top"/>
        <w:outlineLvl w:val="0"/>
        <w:rPr>
          <w:rFonts w:ascii="Times New Roman" w:eastAsia="Times New Roman" w:hAnsi="Times New Roman" w:cs="Times New Roman"/>
        </w:rPr>
      </w:pPr>
      <w:r w:rsidRPr="006C7295">
        <w:rPr>
          <w:rFonts w:ascii="Times New Roman" w:eastAsia="Times New Roman" w:hAnsi="Times New Roman" w:cs="Times New Roman"/>
        </w:rPr>
        <w:t xml:space="preserve">Załącznik nr 4 </w:t>
      </w:r>
      <w:r w:rsidR="00294947">
        <w:rPr>
          <w:rFonts w:ascii="Times New Roman" w:eastAsia="Times New Roman" w:hAnsi="Times New Roman" w:cs="Times New Roman"/>
        </w:rPr>
        <w:t xml:space="preserve">- </w:t>
      </w:r>
      <w:r>
        <w:rPr>
          <w:rFonts w:ascii="Times New Roman" w:eastAsia="Times New Roman" w:hAnsi="Times New Roman" w:cs="Times New Roman"/>
        </w:rPr>
        <w:t xml:space="preserve">Wzór </w:t>
      </w:r>
      <w:r w:rsidRPr="006C7295">
        <w:rPr>
          <w:rFonts w:ascii="Times New Roman" w:eastAsia="Times New Roman" w:hAnsi="Times New Roman" w:cs="Times New Roman"/>
        </w:rPr>
        <w:t>Formularz</w:t>
      </w:r>
      <w:r>
        <w:rPr>
          <w:rFonts w:ascii="Times New Roman" w:eastAsia="Times New Roman" w:hAnsi="Times New Roman" w:cs="Times New Roman"/>
        </w:rPr>
        <w:t>a</w:t>
      </w:r>
      <w:r w:rsidRPr="006C7295">
        <w:rPr>
          <w:rFonts w:ascii="Times New Roman" w:eastAsia="Times New Roman" w:hAnsi="Times New Roman" w:cs="Times New Roman"/>
        </w:rPr>
        <w:t xml:space="preserve"> oferty</w:t>
      </w:r>
    </w:p>
    <w:p w14:paraId="05FF0CD4" w14:textId="60BA03D8" w:rsidR="006C7295" w:rsidRDefault="00294947" w:rsidP="00294947">
      <w:pPr>
        <w:numPr>
          <w:ilvl w:val="0"/>
          <w:numId w:val="3"/>
        </w:numPr>
        <w:pBdr>
          <w:top w:val="nil"/>
          <w:left w:val="nil"/>
          <w:bottom w:val="nil"/>
          <w:right w:val="nil"/>
          <w:between w:val="nil"/>
        </w:pBdr>
        <w:suppressAutoHyphens/>
        <w:ind w:right="74"/>
        <w:jc w:val="both"/>
        <w:textDirection w:val="btLr"/>
        <w:textAlignment w:val="top"/>
        <w:outlineLvl w:val="0"/>
        <w:rPr>
          <w:rFonts w:ascii="Times New Roman" w:eastAsia="Times New Roman" w:hAnsi="Times New Roman" w:cs="Times New Roman"/>
        </w:rPr>
      </w:pPr>
      <w:r w:rsidRPr="00294947">
        <w:rPr>
          <w:rFonts w:ascii="Times New Roman" w:eastAsia="Times New Roman" w:hAnsi="Times New Roman" w:cs="Times New Roman"/>
        </w:rPr>
        <w:t xml:space="preserve">Załącznik nr 5 </w:t>
      </w:r>
      <w:r w:rsidR="00963F93">
        <w:rPr>
          <w:rFonts w:ascii="Times New Roman" w:eastAsia="Times New Roman" w:hAnsi="Times New Roman" w:cs="Times New Roman"/>
        </w:rPr>
        <w:t xml:space="preserve">- </w:t>
      </w:r>
      <w:r w:rsidRPr="00294947">
        <w:rPr>
          <w:rFonts w:ascii="Times New Roman" w:eastAsia="Times New Roman" w:hAnsi="Times New Roman" w:cs="Times New Roman"/>
        </w:rPr>
        <w:t>Wykaz osób</w:t>
      </w:r>
      <w:r w:rsidR="00963F93">
        <w:rPr>
          <w:rFonts w:ascii="Times New Roman" w:eastAsia="Times New Roman" w:hAnsi="Times New Roman" w:cs="Times New Roman"/>
        </w:rPr>
        <w:t xml:space="preserve"> posiadających kwalifikacje do wykonania zamówienia</w:t>
      </w:r>
    </w:p>
    <w:p w14:paraId="47D218D8" w14:textId="5B3268C8" w:rsidR="00294947" w:rsidRDefault="00294947" w:rsidP="00294947">
      <w:pPr>
        <w:numPr>
          <w:ilvl w:val="0"/>
          <w:numId w:val="3"/>
        </w:numPr>
        <w:pBdr>
          <w:top w:val="nil"/>
          <w:left w:val="nil"/>
          <w:bottom w:val="nil"/>
          <w:right w:val="nil"/>
          <w:between w:val="nil"/>
        </w:pBdr>
        <w:suppressAutoHyphens/>
        <w:ind w:right="74"/>
        <w:jc w:val="both"/>
        <w:textDirection w:val="btLr"/>
        <w:textAlignment w:val="top"/>
        <w:outlineLvl w:val="0"/>
        <w:rPr>
          <w:rFonts w:ascii="Times New Roman" w:eastAsia="Times New Roman" w:hAnsi="Times New Roman" w:cs="Times New Roman"/>
        </w:rPr>
      </w:pPr>
      <w:r w:rsidRPr="00294947">
        <w:rPr>
          <w:rFonts w:ascii="Times New Roman" w:eastAsia="Times New Roman" w:hAnsi="Times New Roman" w:cs="Times New Roman"/>
        </w:rPr>
        <w:t xml:space="preserve">Załącznik nr 6 </w:t>
      </w:r>
      <w:r w:rsidR="00963F93">
        <w:rPr>
          <w:rFonts w:ascii="Times New Roman" w:eastAsia="Times New Roman" w:hAnsi="Times New Roman" w:cs="Times New Roman"/>
        </w:rPr>
        <w:t xml:space="preserve">- </w:t>
      </w:r>
      <w:r w:rsidRPr="00294947">
        <w:rPr>
          <w:rFonts w:ascii="Times New Roman" w:eastAsia="Times New Roman" w:hAnsi="Times New Roman" w:cs="Times New Roman"/>
        </w:rPr>
        <w:t xml:space="preserve">Wykaz </w:t>
      </w:r>
      <w:r w:rsidR="00963F93">
        <w:rPr>
          <w:rFonts w:ascii="Times New Roman" w:eastAsia="Times New Roman" w:hAnsi="Times New Roman" w:cs="Times New Roman"/>
        </w:rPr>
        <w:t xml:space="preserve">wykonanych </w:t>
      </w:r>
      <w:r w:rsidRPr="00294947">
        <w:rPr>
          <w:rFonts w:ascii="Times New Roman" w:eastAsia="Times New Roman" w:hAnsi="Times New Roman" w:cs="Times New Roman"/>
        </w:rPr>
        <w:t>usług</w:t>
      </w:r>
    </w:p>
    <w:p w14:paraId="03DCCDAA" w14:textId="0BF0D888" w:rsidR="00294947" w:rsidRDefault="00294947" w:rsidP="00294947">
      <w:pPr>
        <w:numPr>
          <w:ilvl w:val="0"/>
          <w:numId w:val="3"/>
        </w:numPr>
        <w:pBdr>
          <w:top w:val="nil"/>
          <w:left w:val="nil"/>
          <w:bottom w:val="nil"/>
          <w:right w:val="nil"/>
          <w:between w:val="nil"/>
        </w:pBdr>
        <w:suppressAutoHyphens/>
        <w:ind w:right="74"/>
        <w:jc w:val="both"/>
        <w:textDirection w:val="btLr"/>
        <w:textAlignment w:val="top"/>
        <w:outlineLvl w:val="0"/>
        <w:rPr>
          <w:rFonts w:ascii="Times New Roman" w:eastAsia="Times New Roman" w:hAnsi="Times New Roman" w:cs="Times New Roman"/>
        </w:rPr>
      </w:pPr>
      <w:r w:rsidRPr="00294947">
        <w:rPr>
          <w:rFonts w:ascii="Times New Roman" w:eastAsia="Times New Roman" w:hAnsi="Times New Roman" w:cs="Times New Roman"/>
        </w:rPr>
        <w:t xml:space="preserve">Załącznik nr 7 </w:t>
      </w:r>
      <w:r>
        <w:rPr>
          <w:rFonts w:ascii="Times New Roman" w:eastAsia="Times New Roman" w:hAnsi="Times New Roman" w:cs="Times New Roman"/>
        </w:rPr>
        <w:t xml:space="preserve">- </w:t>
      </w:r>
      <w:r w:rsidRPr="00294947">
        <w:rPr>
          <w:rFonts w:ascii="Times New Roman" w:eastAsia="Times New Roman" w:hAnsi="Times New Roman" w:cs="Times New Roman"/>
        </w:rPr>
        <w:t>I</w:t>
      </w:r>
      <w:r>
        <w:rPr>
          <w:rFonts w:ascii="Times New Roman" w:eastAsia="Times New Roman" w:hAnsi="Times New Roman" w:cs="Times New Roman"/>
        </w:rPr>
        <w:t xml:space="preserve">stotne </w:t>
      </w:r>
      <w:r w:rsidRPr="00294947">
        <w:rPr>
          <w:rFonts w:ascii="Times New Roman" w:eastAsia="Times New Roman" w:hAnsi="Times New Roman" w:cs="Times New Roman"/>
        </w:rPr>
        <w:t>P</w:t>
      </w:r>
      <w:r>
        <w:rPr>
          <w:rFonts w:ascii="Times New Roman" w:eastAsia="Times New Roman" w:hAnsi="Times New Roman" w:cs="Times New Roman"/>
        </w:rPr>
        <w:t xml:space="preserve">ostanowienia </w:t>
      </w:r>
      <w:r w:rsidRPr="00294947">
        <w:rPr>
          <w:rFonts w:ascii="Times New Roman" w:eastAsia="Times New Roman" w:hAnsi="Times New Roman" w:cs="Times New Roman"/>
        </w:rPr>
        <w:t>U</w:t>
      </w:r>
      <w:r>
        <w:rPr>
          <w:rFonts w:ascii="Times New Roman" w:eastAsia="Times New Roman" w:hAnsi="Times New Roman" w:cs="Times New Roman"/>
        </w:rPr>
        <w:t>mowy</w:t>
      </w:r>
    </w:p>
    <w:p w14:paraId="6F79A3A7" w14:textId="719FC8C0" w:rsidR="00294947" w:rsidRDefault="00294947" w:rsidP="00294947">
      <w:pPr>
        <w:numPr>
          <w:ilvl w:val="0"/>
          <w:numId w:val="3"/>
        </w:numPr>
        <w:pBdr>
          <w:top w:val="nil"/>
          <w:left w:val="nil"/>
          <w:bottom w:val="nil"/>
          <w:right w:val="nil"/>
          <w:between w:val="nil"/>
        </w:pBdr>
        <w:suppressAutoHyphens/>
        <w:ind w:right="74"/>
        <w:jc w:val="both"/>
        <w:textDirection w:val="btLr"/>
        <w:textAlignment w:val="top"/>
        <w:outlineLvl w:val="0"/>
        <w:rPr>
          <w:rFonts w:ascii="Times New Roman" w:eastAsia="Times New Roman" w:hAnsi="Times New Roman" w:cs="Times New Roman"/>
        </w:rPr>
      </w:pPr>
      <w:r>
        <w:rPr>
          <w:rFonts w:ascii="Times New Roman" w:eastAsia="Times New Roman" w:hAnsi="Times New Roman" w:cs="Times New Roman"/>
        </w:rPr>
        <w:t xml:space="preserve">Załącznik nr </w:t>
      </w:r>
      <w:r w:rsidRPr="00294947">
        <w:rPr>
          <w:rFonts w:ascii="Times New Roman" w:eastAsia="Times New Roman" w:hAnsi="Times New Roman" w:cs="Times New Roman"/>
        </w:rPr>
        <w:t>8</w:t>
      </w:r>
      <w:r>
        <w:rPr>
          <w:rFonts w:ascii="Times New Roman" w:eastAsia="Times New Roman" w:hAnsi="Times New Roman" w:cs="Times New Roman"/>
        </w:rPr>
        <w:t xml:space="preserve"> –</w:t>
      </w:r>
      <w:r w:rsidRPr="00294947">
        <w:rPr>
          <w:rFonts w:ascii="Times New Roman" w:eastAsia="Times New Roman" w:hAnsi="Times New Roman" w:cs="Times New Roman"/>
        </w:rPr>
        <w:t xml:space="preserve"> Porozumienie</w:t>
      </w:r>
      <w:r>
        <w:rPr>
          <w:rFonts w:ascii="Times New Roman" w:eastAsia="Times New Roman" w:hAnsi="Times New Roman" w:cs="Times New Roman"/>
        </w:rPr>
        <w:t xml:space="preserve"> w zakresie powierzenia przetwarzania danych osobowych</w:t>
      </w:r>
    </w:p>
    <w:p w14:paraId="1727BCFD" w14:textId="7EB719D9" w:rsidR="00294947" w:rsidRDefault="00294947" w:rsidP="00294947">
      <w:pPr>
        <w:numPr>
          <w:ilvl w:val="0"/>
          <w:numId w:val="3"/>
        </w:numPr>
        <w:pBdr>
          <w:top w:val="nil"/>
          <w:left w:val="nil"/>
          <w:bottom w:val="nil"/>
          <w:right w:val="nil"/>
          <w:between w:val="nil"/>
        </w:pBdr>
        <w:suppressAutoHyphens/>
        <w:ind w:right="74"/>
        <w:jc w:val="both"/>
        <w:textDirection w:val="btLr"/>
        <w:textAlignment w:val="top"/>
        <w:outlineLvl w:val="0"/>
        <w:rPr>
          <w:rFonts w:ascii="Times New Roman" w:eastAsia="Times New Roman" w:hAnsi="Times New Roman" w:cs="Times New Roman"/>
        </w:rPr>
      </w:pPr>
      <w:r w:rsidRPr="00294947">
        <w:rPr>
          <w:rFonts w:ascii="Times New Roman" w:eastAsia="Times New Roman" w:hAnsi="Times New Roman" w:cs="Times New Roman"/>
        </w:rPr>
        <w:t xml:space="preserve">Załącznik nr 9 </w:t>
      </w:r>
      <w:r w:rsidR="00963F93">
        <w:rPr>
          <w:rFonts w:ascii="Times New Roman" w:eastAsia="Times New Roman" w:hAnsi="Times New Roman" w:cs="Times New Roman"/>
        </w:rPr>
        <w:t>–</w:t>
      </w:r>
      <w:r w:rsidRPr="00294947">
        <w:rPr>
          <w:rFonts w:ascii="Times New Roman" w:eastAsia="Times New Roman" w:hAnsi="Times New Roman" w:cs="Times New Roman"/>
        </w:rPr>
        <w:t xml:space="preserve"> </w:t>
      </w:r>
      <w:r w:rsidR="00963F93">
        <w:rPr>
          <w:rFonts w:ascii="Times New Roman" w:eastAsia="Times New Roman" w:hAnsi="Times New Roman" w:cs="Times New Roman"/>
        </w:rPr>
        <w:t>Obowiązek Informacyjny</w:t>
      </w:r>
    </w:p>
    <w:p w14:paraId="3A0D45D7" w14:textId="77777777" w:rsidR="00090D75" w:rsidRDefault="00090D75" w:rsidP="00090D75">
      <w:pPr>
        <w:pBdr>
          <w:top w:val="nil"/>
          <w:left w:val="nil"/>
          <w:bottom w:val="nil"/>
          <w:right w:val="nil"/>
          <w:between w:val="nil"/>
        </w:pBdr>
        <w:ind w:hanging="2"/>
        <w:rPr>
          <w:rFonts w:ascii="Times New Roman" w:eastAsia="Times New Roman" w:hAnsi="Times New Roman" w:cs="Times New Roman"/>
        </w:rPr>
      </w:pPr>
    </w:p>
    <w:p w14:paraId="4317A579" w14:textId="77777777" w:rsidR="00090D75" w:rsidRDefault="00090D75" w:rsidP="007533AF">
      <w:pPr>
        <w:ind w:left="720" w:hanging="360"/>
      </w:pPr>
    </w:p>
    <w:p w14:paraId="1E7550A8" w14:textId="74107ECA" w:rsidR="00905D25" w:rsidRDefault="00905D25" w:rsidP="007533AF">
      <w:pPr>
        <w:ind w:left="720" w:hanging="360"/>
      </w:pPr>
    </w:p>
    <w:p w14:paraId="44779328" w14:textId="77777777" w:rsidR="0010537E" w:rsidRDefault="0010537E" w:rsidP="007533AF">
      <w:pPr>
        <w:ind w:left="720" w:hanging="360"/>
      </w:pPr>
    </w:p>
    <w:sectPr w:rsidR="0010537E" w:rsidSect="00F35D3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48D20" w14:textId="77777777" w:rsidR="00CE45CA" w:rsidRDefault="00CE45CA" w:rsidP="00905D25">
      <w:r>
        <w:separator/>
      </w:r>
    </w:p>
  </w:endnote>
  <w:endnote w:type="continuationSeparator" w:id="0">
    <w:p w14:paraId="1C6A9A8F" w14:textId="77777777" w:rsidR="00CE45CA" w:rsidRDefault="00CE45CA" w:rsidP="0090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2A4C5" w14:textId="77777777" w:rsidR="00F8015D" w:rsidRDefault="00F801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59190" w14:textId="77777777" w:rsidR="00F8015D" w:rsidRDefault="00F8015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40EB3" w14:textId="77777777" w:rsidR="00F8015D" w:rsidRDefault="00F801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E593A" w14:textId="77777777" w:rsidR="00CE45CA" w:rsidRDefault="00CE45CA" w:rsidP="00905D25">
      <w:r>
        <w:separator/>
      </w:r>
    </w:p>
  </w:footnote>
  <w:footnote w:type="continuationSeparator" w:id="0">
    <w:p w14:paraId="0A1BB4CE" w14:textId="77777777" w:rsidR="00CE45CA" w:rsidRDefault="00CE45CA" w:rsidP="00905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4D549" w14:textId="77777777" w:rsidR="00F8015D" w:rsidRDefault="00F801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3CA3D" w14:textId="5150F6DC" w:rsidR="00905D25" w:rsidRDefault="00905D25">
    <w:pPr>
      <w:pStyle w:val="Nagwek"/>
    </w:pPr>
    <w:r>
      <w:rPr>
        <w:noProof/>
        <w:lang w:eastAsia="pl-PL"/>
      </w:rPr>
      <w:drawing>
        <wp:inline distT="0" distB="0" distL="0" distR="0" wp14:anchorId="2A1B35E8" wp14:editId="70EFD2E8">
          <wp:extent cx="5754116" cy="55372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5754116" cy="5537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2D3F0" w14:textId="77777777" w:rsidR="00F8015D" w:rsidRDefault="00F801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46EE8"/>
    <w:multiLevelType w:val="multilevel"/>
    <w:tmpl w:val="05AAC2DE"/>
    <w:lvl w:ilvl="0">
      <w:start w:val="1"/>
      <w:numFmt w:val="decimal"/>
      <w:lvlText w:val="%1."/>
      <w:lvlJc w:val="left"/>
      <w:pPr>
        <w:ind w:left="360" w:hanging="360"/>
      </w:pPr>
      <w:rPr>
        <w:vertAlign w:val="baseline"/>
      </w:rPr>
    </w:lvl>
    <w:lvl w:ilvl="1">
      <w:start w:val="1"/>
      <w:numFmt w:val="decimal"/>
      <w:lvlText w:val="%1.%2."/>
      <w:lvlJc w:val="left"/>
      <w:pPr>
        <w:ind w:left="1191" w:hanging="831"/>
      </w:pPr>
      <w:rPr>
        <w:shd w:val="clear" w:color="auto" w:fill="auto"/>
        <w:vertAlign w:val="baseline"/>
      </w:rPr>
    </w:lvl>
    <w:lvl w:ilvl="2">
      <w:start w:val="1"/>
      <w:numFmt w:val="decimal"/>
      <w:lvlText w:val="%1.%2.%3."/>
      <w:lvlJc w:val="left"/>
      <w:pPr>
        <w:ind w:left="1588" w:hanging="79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41DD6A65"/>
    <w:multiLevelType w:val="hybridMultilevel"/>
    <w:tmpl w:val="15B8B4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2E2D37"/>
    <w:multiLevelType w:val="multilevel"/>
    <w:tmpl w:val="8F0AF7A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65D60266"/>
    <w:multiLevelType w:val="multilevel"/>
    <w:tmpl w:val="53C2A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AF"/>
    <w:rsid w:val="00000BB8"/>
    <w:rsid w:val="00035A11"/>
    <w:rsid w:val="00087B44"/>
    <w:rsid w:val="00090D75"/>
    <w:rsid w:val="00091063"/>
    <w:rsid w:val="0010537E"/>
    <w:rsid w:val="0021674D"/>
    <w:rsid w:val="00224282"/>
    <w:rsid w:val="00224B5F"/>
    <w:rsid w:val="00253B4C"/>
    <w:rsid w:val="002657FC"/>
    <w:rsid w:val="00294947"/>
    <w:rsid w:val="002C03E4"/>
    <w:rsid w:val="002F61FD"/>
    <w:rsid w:val="003A7E9C"/>
    <w:rsid w:val="00423E0B"/>
    <w:rsid w:val="00443CBD"/>
    <w:rsid w:val="00465643"/>
    <w:rsid w:val="004A147F"/>
    <w:rsid w:val="004C0028"/>
    <w:rsid w:val="004C121B"/>
    <w:rsid w:val="005170FE"/>
    <w:rsid w:val="006417F8"/>
    <w:rsid w:val="006C5FC6"/>
    <w:rsid w:val="006C7295"/>
    <w:rsid w:val="00751FF2"/>
    <w:rsid w:val="00752DD7"/>
    <w:rsid w:val="007533AF"/>
    <w:rsid w:val="007E24EE"/>
    <w:rsid w:val="00814F8A"/>
    <w:rsid w:val="00905D25"/>
    <w:rsid w:val="00963F93"/>
    <w:rsid w:val="00C32D94"/>
    <w:rsid w:val="00CA58B0"/>
    <w:rsid w:val="00CE45CA"/>
    <w:rsid w:val="00D04500"/>
    <w:rsid w:val="00D068AA"/>
    <w:rsid w:val="00D07712"/>
    <w:rsid w:val="00E52005"/>
    <w:rsid w:val="00EC5431"/>
    <w:rsid w:val="00F35D39"/>
    <w:rsid w:val="00F80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E33C"/>
  <w15:chartTrackingRefBased/>
  <w15:docId w15:val="{8D9663DD-7E66-6542-9291-255114B6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3AF"/>
    <w:pPr>
      <w:ind w:left="720"/>
      <w:contextualSpacing/>
    </w:pPr>
  </w:style>
  <w:style w:type="paragraph" w:styleId="Tekstdymka">
    <w:name w:val="Balloon Text"/>
    <w:basedOn w:val="Normalny"/>
    <w:link w:val="TekstdymkaZnak"/>
    <w:uiPriority w:val="99"/>
    <w:semiHidden/>
    <w:unhideWhenUsed/>
    <w:rsid w:val="002F61FD"/>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F61FD"/>
    <w:rPr>
      <w:rFonts w:ascii="Times New Roman" w:hAnsi="Times New Roman" w:cs="Times New Roman"/>
      <w:sz w:val="18"/>
      <w:szCs w:val="18"/>
    </w:rPr>
  </w:style>
  <w:style w:type="paragraph" w:styleId="Nagwek">
    <w:name w:val="header"/>
    <w:basedOn w:val="Normalny"/>
    <w:link w:val="NagwekZnak"/>
    <w:uiPriority w:val="99"/>
    <w:unhideWhenUsed/>
    <w:rsid w:val="00905D25"/>
    <w:pPr>
      <w:tabs>
        <w:tab w:val="center" w:pos="4536"/>
        <w:tab w:val="right" w:pos="9072"/>
      </w:tabs>
    </w:pPr>
  </w:style>
  <w:style w:type="character" w:customStyle="1" w:styleId="NagwekZnak">
    <w:name w:val="Nagłówek Znak"/>
    <w:basedOn w:val="Domylnaczcionkaakapitu"/>
    <w:link w:val="Nagwek"/>
    <w:uiPriority w:val="99"/>
    <w:rsid w:val="00905D25"/>
  </w:style>
  <w:style w:type="paragraph" w:styleId="Stopka">
    <w:name w:val="footer"/>
    <w:basedOn w:val="Normalny"/>
    <w:link w:val="StopkaZnak"/>
    <w:uiPriority w:val="99"/>
    <w:unhideWhenUsed/>
    <w:rsid w:val="00905D25"/>
    <w:pPr>
      <w:tabs>
        <w:tab w:val="center" w:pos="4536"/>
        <w:tab w:val="right" w:pos="9072"/>
      </w:tabs>
    </w:pPr>
  </w:style>
  <w:style w:type="character" w:customStyle="1" w:styleId="StopkaZnak">
    <w:name w:val="Stopka Znak"/>
    <w:basedOn w:val="Domylnaczcionkaakapitu"/>
    <w:link w:val="Stopka"/>
    <w:uiPriority w:val="99"/>
    <w:rsid w:val="00905D25"/>
  </w:style>
  <w:style w:type="paragraph" w:styleId="Tekstkomentarza">
    <w:name w:val="annotation text"/>
    <w:basedOn w:val="Normalny"/>
    <w:link w:val="TekstkomentarzaZnak"/>
    <w:uiPriority w:val="99"/>
    <w:semiHidden/>
    <w:unhideWhenUsed/>
    <w:rsid w:val="00090D75"/>
    <w:pPr>
      <w:suppressAutoHyphens/>
      <w:ind w:leftChars="-1" w:left="284" w:right="74" w:hangingChars="1" w:hanging="284"/>
      <w:jc w:val="both"/>
      <w:textDirection w:val="btLr"/>
      <w:textAlignment w:val="top"/>
      <w:outlineLvl w:val="0"/>
    </w:pPr>
    <w:rPr>
      <w:rFonts w:ascii="Calibri" w:eastAsia="Calibri" w:hAnsi="Calibri" w:cs="Calibri"/>
      <w:position w:val="-1"/>
      <w:sz w:val="20"/>
      <w:szCs w:val="20"/>
    </w:rPr>
  </w:style>
  <w:style w:type="character" w:customStyle="1" w:styleId="TekstkomentarzaZnak">
    <w:name w:val="Tekst komentarza Znak"/>
    <w:basedOn w:val="Domylnaczcionkaakapitu"/>
    <w:link w:val="Tekstkomentarza"/>
    <w:uiPriority w:val="99"/>
    <w:semiHidden/>
    <w:rsid w:val="00090D75"/>
    <w:rPr>
      <w:rFonts w:ascii="Calibri" w:eastAsia="Calibri" w:hAnsi="Calibri" w:cs="Calibri"/>
      <w:position w:val="-1"/>
      <w:sz w:val="20"/>
      <w:szCs w:val="20"/>
    </w:rPr>
  </w:style>
  <w:style w:type="character" w:styleId="Odwoaniedokomentarza">
    <w:name w:val="annotation reference"/>
    <w:basedOn w:val="Domylnaczcionkaakapitu"/>
    <w:uiPriority w:val="99"/>
    <w:semiHidden/>
    <w:unhideWhenUsed/>
    <w:rsid w:val="00090D75"/>
    <w:rPr>
      <w:sz w:val="16"/>
      <w:szCs w:val="16"/>
    </w:rPr>
  </w:style>
  <w:style w:type="paragraph" w:styleId="Tematkomentarza">
    <w:name w:val="annotation subject"/>
    <w:basedOn w:val="Tekstkomentarza"/>
    <w:next w:val="Tekstkomentarza"/>
    <w:link w:val="TematkomentarzaZnak"/>
    <w:uiPriority w:val="99"/>
    <w:semiHidden/>
    <w:unhideWhenUsed/>
    <w:rsid w:val="002C03E4"/>
    <w:pPr>
      <w:suppressAutoHyphens w:val="0"/>
      <w:ind w:leftChars="0" w:left="0" w:right="0" w:firstLineChars="0" w:firstLine="0"/>
      <w:jc w:val="left"/>
      <w:textDirection w:val="lrTb"/>
      <w:textAlignment w:val="auto"/>
      <w:outlineLvl w:val="9"/>
    </w:pPr>
    <w:rPr>
      <w:rFonts w:asciiTheme="minorHAnsi" w:eastAsiaTheme="minorHAnsi" w:hAnsiTheme="minorHAnsi" w:cstheme="minorBidi"/>
      <w:b/>
      <w:bCs/>
      <w:position w:val="0"/>
    </w:rPr>
  </w:style>
  <w:style w:type="character" w:customStyle="1" w:styleId="TematkomentarzaZnak">
    <w:name w:val="Temat komentarza Znak"/>
    <w:basedOn w:val="TekstkomentarzaZnak"/>
    <w:link w:val="Tematkomentarza"/>
    <w:uiPriority w:val="99"/>
    <w:semiHidden/>
    <w:rsid w:val="002C03E4"/>
    <w:rPr>
      <w:rFonts w:ascii="Calibri" w:eastAsia="Calibri" w:hAnsi="Calibri" w:cs="Calibri"/>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A5BAD-85E0-4813-8EA2-832DAD0C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2636</Words>
  <Characters>15822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Chałupka</dc:creator>
  <cp:keywords/>
  <dc:description/>
  <cp:lastModifiedBy>Frydrychewicz Urszula</cp:lastModifiedBy>
  <cp:revision>6</cp:revision>
  <cp:lastPrinted>2020-10-13T13:40:00Z</cp:lastPrinted>
  <dcterms:created xsi:type="dcterms:W3CDTF">2020-10-05T13:25:00Z</dcterms:created>
  <dcterms:modified xsi:type="dcterms:W3CDTF">2020-10-13T13:40:00Z</dcterms:modified>
</cp:coreProperties>
</file>