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79E7F" w14:textId="77777777" w:rsidR="00647162" w:rsidRDefault="00647162" w:rsidP="0064716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F98285C" w14:textId="77777777" w:rsidR="00647162" w:rsidRDefault="00647162" w:rsidP="0064716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B510A11" w14:textId="77777777" w:rsidR="00647162" w:rsidRDefault="00647162" w:rsidP="0064716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4EFC144D" w14:textId="77777777" w:rsidR="00647162" w:rsidRDefault="00647162" w:rsidP="0064716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37A3BDEB" w14:textId="77777777" w:rsidR="00647162" w:rsidRDefault="00647162" w:rsidP="0064716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1391C14" w14:textId="0941E125" w:rsidR="00647162" w:rsidRDefault="00647162" w:rsidP="0064716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Załącznik nr 2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Zapytania ofertowego</w:t>
      </w:r>
    </w:p>
    <w:p w14:paraId="16F71584" w14:textId="77777777" w:rsidR="00647162" w:rsidRDefault="00647162" w:rsidP="006471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</w:p>
    <w:p w14:paraId="20013229" w14:textId="77777777" w:rsidR="00647162" w:rsidRDefault="00647162" w:rsidP="006471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</w:p>
    <w:p w14:paraId="68EE1420" w14:textId="77777777" w:rsidR="00647162" w:rsidRDefault="00647162" w:rsidP="006471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Wymagania dotyczące analizy przedwdrożeniowej</w:t>
      </w:r>
    </w:p>
    <w:p w14:paraId="10870989" w14:textId="77777777" w:rsidR="00647162" w:rsidRDefault="00647162" w:rsidP="006471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</w:p>
    <w:p w14:paraId="2785948D" w14:textId="77777777" w:rsidR="00647162" w:rsidRDefault="00647162" w:rsidP="006471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Analiza przedwdrożeniowa zakresem musi obejmować wszystkie funkcje wymienione w OPZ (załącznik nr 1).</w:t>
      </w:r>
    </w:p>
    <w:p w14:paraId="4AA0BF83" w14:textId="77777777" w:rsidR="00647162" w:rsidRDefault="00647162" w:rsidP="006471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Analiza przedwdrożeniowa musi zawierać następujące opisy dla każdej z funkcji wymienionej w OPZ (załącznik nr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1):</w:t>
      </w:r>
    </w:p>
    <w:p w14:paraId="13DFD9B6" w14:textId="77777777" w:rsidR="00647162" w:rsidRDefault="00647162" w:rsidP="006471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Opis celu wykonania danej funkcji</w:t>
      </w:r>
    </w:p>
    <w:p w14:paraId="0DAFDBC9" w14:textId="77777777" w:rsidR="00647162" w:rsidRDefault="00647162" w:rsidP="006471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Wizualizację ekranu lub ekranów systemu, które umożliwiają wykonanie funkcji, w postaci zrzutu ekranu (w przypadku funkcji istniejących i niemodyfikowanych) lub makiety ekranu; dla funkcji których celem jest wygenerowanie raportu lub innego druku, konieczna jest wizualizacja tego raportu lub wydruku</w:t>
      </w:r>
    </w:p>
    <w:p w14:paraId="2E8F5821" w14:textId="77777777" w:rsidR="00647162" w:rsidRDefault="00647162" w:rsidP="006471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Opis elementów (kontrolek) ekranów lub pól raportu/wydruku, o których mowa w punkcie 2b z przykładami wartości dla pól (kontrolek) służących do wprowadzania lub wyświetlania danych; dla elementów ekranu służących do wywołania innych funkcji systemu (np. przycisków) opis musi zawierać odwołanie do opisu wywoływanej funkcji</w:t>
      </w:r>
    </w:p>
    <w:p w14:paraId="4C34C6F9" w14:textId="77777777" w:rsidR="00647162" w:rsidRDefault="00647162" w:rsidP="006471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Opis reguł walidacji (w tym mi.in. wymagalność) dla elementów ekranu służących do wprowadzania wartości (kontrolek), jeśli system waliduje w jakikolwiek sposób poprawność wprowadzenia danych przez użytkownika; dla kontrolek, które umożliwiają wybór wartości na bazie danych słownikowych należy określić z jakiego słownika wartości te są pobierane</w:t>
      </w:r>
    </w:p>
    <w:p w14:paraId="1FC22842" w14:textId="77777777" w:rsidR="00647162" w:rsidRDefault="00647162" w:rsidP="006471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Opis sposobu/algorytmu wyliczenia wartości dla pól ekranu (kontrolek), których zadaniem jest wyświetlanie wartości wyliczonych przez system; jeśli wartości wyliczane przez system przyjmują wartości z zamkniętego zbioru wartości (np. stany, statusy itp.) konieczne jest opisanie takiego zbioru danych wraz z ich znaczeniem biznesowym</w:t>
      </w:r>
    </w:p>
    <w:p w14:paraId="768F31BB" w14:textId="77777777" w:rsidR="00647162" w:rsidRDefault="00647162" w:rsidP="006471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Opis reguł systemowych powiązanych z daną funkcją, np. reguł selekcji danych prezentowanych na ekranie</w:t>
      </w:r>
    </w:p>
    <w:p w14:paraId="6E73D741" w14:textId="77777777" w:rsidR="00647162" w:rsidRDefault="00647162" w:rsidP="006471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 w:rsidRPr="006A197B">
        <w:rPr>
          <w:rFonts w:ascii="Times New Roman" w:eastAsia="Times New Roman" w:hAnsi="Times New Roman" w:cs="Times New Roman"/>
          <w:color w:val="000000"/>
        </w:rPr>
        <w:t>Listę aktorów systemu</w:t>
      </w:r>
      <w:r>
        <w:rPr>
          <w:rFonts w:ascii="Times New Roman" w:eastAsia="Times New Roman" w:hAnsi="Times New Roman" w:cs="Times New Roman"/>
          <w:color w:val="000000"/>
        </w:rPr>
        <w:t xml:space="preserve"> mogących wykonać daną funkcję</w:t>
      </w:r>
    </w:p>
    <w:p w14:paraId="6D15D06C" w14:textId="77777777" w:rsidR="00647162" w:rsidRDefault="00647162" w:rsidP="006471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Opis scenariusza głównego i wszystkich scenariuszy alternatywnych dla danej funkcji w postaci opisów kroków (akcji) jakie musi wykonać użytkownik oraz reakcji systemu na akcje użytkownika; pojedyncza akcja będąca elementem opisu scenariusza nie może zawierać w sobie jednocześnie akcji użytkownika i reakcji systemu, akcja taka powinna być odzwierciedleniem atomowej (niepodzielnej) czynności wykonywanej przez użytkownika; Scenariuszem głównym dla opisywanej funkcji w ramach analizy przedwdrożeniowej jest scenariusz prowadzący do celu tej funkcji, o którym </w:t>
      </w:r>
      <w:r w:rsidRPr="00CE4037">
        <w:rPr>
          <w:rFonts w:ascii="Times New Roman" w:eastAsia="Times New Roman" w:hAnsi="Times New Roman" w:cs="Times New Roman"/>
          <w:color w:val="000000"/>
        </w:rPr>
        <w:t>mowa w punkcie 2a,</w:t>
      </w:r>
      <w:r>
        <w:rPr>
          <w:rFonts w:ascii="Times New Roman" w:eastAsia="Times New Roman" w:hAnsi="Times New Roman" w:cs="Times New Roman"/>
          <w:color w:val="000000"/>
        </w:rPr>
        <w:t xml:space="preserve"> w najmniejszej ilości kroków; Scenariuszem alternatywnym jest każdy inny scenariusz wykorzystania danej funkcji systemu, który nie jest scenariuszem głównym, w szczególności może on prowadzić do celu danej funkcji lub nie</w:t>
      </w:r>
    </w:p>
    <w:p w14:paraId="78E9AA27" w14:textId="77777777" w:rsidR="00647162" w:rsidRDefault="00647162" w:rsidP="006471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Listę ról systemowych niezbędnych do wykonania danej funkcji</w:t>
      </w:r>
    </w:p>
    <w:p w14:paraId="3731A22A" w14:textId="77777777" w:rsidR="00647162" w:rsidRDefault="00647162" w:rsidP="006471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Diagramy pomocnicze, jeśli są konieczne do poprawnego zrozumienia reguł funkcjonowania systemu w obszarze danej funkcji (np. diagramy stanów, uzupełniające opisy diagramy aktywności, diagramy przypadków użycia itp.)</w:t>
      </w:r>
    </w:p>
    <w:p w14:paraId="0626F2D0" w14:textId="77777777" w:rsidR="00647162" w:rsidRDefault="00647162" w:rsidP="006471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Każda z funkcji systemu powinna być opisana wg schematu z pkt 2. Jeśli którykolwiek z elementów opisu wymieniony w podpunktach a-j  nie ma zastosowania dla danej funkcji to taka informacja musi być podana wprost .</w:t>
      </w:r>
    </w:p>
    <w:p w14:paraId="1F3DC8F7" w14:textId="77777777" w:rsidR="00647162" w:rsidRDefault="00647162" w:rsidP="006471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Opis funkcji systemu zawartych w analizie przedwdrożeniowej musi być uporządkowany w taki sposób, aby poszczególne opisy następujące po sobie tworzyły opis procesów biznesowych. W celu lepszego zrozumienia dokumentu wskazane jest zobrazowanie tych procesów w postaci diagramów. </w:t>
      </w:r>
    </w:p>
    <w:p w14:paraId="20537670" w14:textId="77777777" w:rsidR="00647162" w:rsidRDefault="00647162" w:rsidP="006471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Analiza przedwdrożeniowa musi zawierać listę wszystkich aktorów systemu wraz z ich opisem oraz listą funkcji jakie wykonują</w:t>
      </w:r>
    </w:p>
    <w:p w14:paraId="3CF35DD6" w14:textId="77777777" w:rsidR="00647162" w:rsidRDefault="00647162" w:rsidP="006471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Analiza przedwdrożeniowa musi zawierać opis architektury systemu, w szczególności obrazować podział systemu na komponenty oraz komunikację pomiędzy tymi komponentami.</w:t>
      </w:r>
    </w:p>
    <w:p w14:paraId="5F63A897" w14:textId="77777777" w:rsidR="00647162" w:rsidRDefault="00647162" w:rsidP="00647162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B9F1F11" w14:textId="36095100" w:rsidR="00905D25" w:rsidRDefault="00905D25" w:rsidP="007533AF">
      <w:pPr>
        <w:ind w:left="720" w:hanging="360"/>
      </w:pPr>
    </w:p>
    <w:p w14:paraId="1E7550A8" w14:textId="74107ECA" w:rsidR="00905D25" w:rsidRDefault="00905D25" w:rsidP="007533AF">
      <w:pPr>
        <w:ind w:left="720" w:hanging="360"/>
      </w:pPr>
    </w:p>
    <w:sectPr w:rsidR="00905D25" w:rsidSect="00F35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5763C" w14:textId="77777777" w:rsidR="00374656" w:rsidRDefault="00374656" w:rsidP="00905D25">
      <w:r>
        <w:separator/>
      </w:r>
    </w:p>
  </w:endnote>
  <w:endnote w:type="continuationSeparator" w:id="0">
    <w:p w14:paraId="11F76479" w14:textId="77777777" w:rsidR="00374656" w:rsidRDefault="00374656" w:rsidP="0090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A4C5" w14:textId="77777777" w:rsidR="00F8015D" w:rsidRDefault="00F80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9190" w14:textId="77777777" w:rsidR="00F8015D" w:rsidRDefault="00F801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0EB3" w14:textId="77777777" w:rsidR="00F8015D" w:rsidRDefault="00F80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EFCAE" w14:textId="77777777" w:rsidR="00374656" w:rsidRDefault="00374656" w:rsidP="00905D25">
      <w:r>
        <w:separator/>
      </w:r>
    </w:p>
  </w:footnote>
  <w:footnote w:type="continuationSeparator" w:id="0">
    <w:p w14:paraId="687EE8FC" w14:textId="77777777" w:rsidR="00374656" w:rsidRDefault="00374656" w:rsidP="0090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D549" w14:textId="77777777" w:rsidR="00F8015D" w:rsidRDefault="00F80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CA3D" w14:textId="5150F6DC" w:rsidR="00905D25" w:rsidRDefault="00905D25">
    <w:pPr>
      <w:pStyle w:val="Nagwek"/>
    </w:pPr>
    <w:r>
      <w:rPr>
        <w:noProof/>
        <w:lang w:eastAsia="pl-PL"/>
      </w:rPr>
      <w:drawing>
        <wp:inline distT="0" distB="0" distL="0" distR="0" wp14:anchorId="2A1B35E8" wp14:editId="70EFD2E8">
          <wp:extent cx="5754116" cy="553720"/>
          <wp:effectExtent l="0" t="0" r="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4116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D3F0" w14:textId="77777777" w:rsidR="00F8015D" w:rsidRDefault="00F80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203D7"/>
    <w:multiLevelType w:val="multilevel"/>
    <w:tmpl w:val="F806B4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DD6A65"/>
    <w:multiLevelType w:val="hybridMultilevel"/>
    <w:tmpl w:val="15B8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AF"/>
    <w:rsid w:val="00000BB8"/>
    <w:rsid w:val="00035A11"/>
    <w:rsid w:val="00063435"/>
    <w:rsid w:val="002F61FD"/>
    <w:rsid w:val="00374656"/>
    <w:rsid w:val="003A7E9C"/>
    <w:rsid w:val="00406A18"/>
    <w:rsid w:val="00443CBD"/>
    <w:rsid w:val="00515720"/>
    <w:rsid w:val="00647162"/>
    <w:rsid w:val="006A197B"/>
    <w:rsid w:val="00751FF2"/>
    <w:rsid w:val="00752DD7"/>
    <w:rsid w:val="007533AF"/>
    <w:rsid w:val="007E24EE"/>
    <w:rsid w:val="00905D25"/>
    <w:rsid w:val="00CA58B0"/>
    <w:rsid w:val="00CE4037"/>
    <w:rsid w:val="00D04500"/>
    <w:rsid w:val="00D07712"/>
    <w:rsid w:val="00DB6082"/>
    <w:rsid w:val="00E52005"/>
    <w:rsid w:val="00EB2A5F"/>
    <w:rsid w:val="00EC5431"/>
    <w:rsid w:val="00F35D39"/>
    <w:rsid w:val="00F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E33C"/>
  <w15:chartTrackingRefBased/>
  <w15:docId w15:val="{8D9663DD-7E66-6542-9291-255114B6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1F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F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5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25"/>
  </w:style>
  <w:style w:type="paragraph" w:styleId="Stopka">
    <w:name w:val="footer"/>
    <w:basedOn w:val="Normalny"/>
    <w:link w:val="StopkaZnak"/>
    <w:uiPriority w:val="99"/>
    <w:unhideWhenUsed/>
    <w:rsid w:val="00905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AE7A1-BF91-43C1-A2E9-452C3BD2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Chałupka</dc:creator>
  <cp:keywords/>
  <dc:description/>
  <cp:lastModifiedBy>Małgorzata Łazińska</cp:lastModifiedBy>
  <cp:revision>2</cp:revision>
  <dcterms:created xsi:type="dcterms:W3CDTF">2020-10-05T13:02:00Z</dcterms:created>
  <dcterms:modified xsi:type="dcterms:W3CDTF">2020-10-05T13:02:00Z</dcterms:modified>
</cp:coreProperties>
</file>